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768B" w14:textId="77777777" w:rsidR="0090005A" w:rsidRPr="00207717" w:rsidRDefault="0090005A" w:rsidP="0090005A">
      <w:pPr>
        <w:tabs>
          <w:tab w:val="left" w:pos="1134"/>
        </w:tabs>
        <w:jc w:val="right"/>
      </w:pPr>
    </w:p>
    <w:p w14:paraId="12359076" w14:textId="77777777" w:rsidR="0090005A" w:rsidRDefault="0090005A" w:rsidP="0090005A">
      <w:pPr>
        <w:ind w:left="142"/>
      </w:pPr>
    </w:p>
    <w:p w14:paraId="381AA2E3" w14:textId="77777777" w:rsidR="00494811" w:rsidRDefault="00494811" w:rsidP="0090005A">
      <w:pPr>
        <w:ind w:left="142"/>
      </w:pPr>
    </w:p>
    <w:p w14:paraId="70E79F6D" w14:textId="77777777" w:rsidR="00494811" w:rsidRDefault="00494811" w:rsidP="0090005A">
      <w:pPr>
        <w:ind w:left="142"/>
      </w:pPr>
    </w:p>
    <w:p w14:paraId="00DC04F3" w14:textId="77777777" w:rsidR="00494811" w:rsidRDefault="00494811" w:rsidP="0090005A">
      <w:pPr>
        <w:ind w:left="142"/>
      </w:pPr>
    </w:p>
    <w:p w14:paraId="13B68492" w14:textId="77777777" w:rsidR="00494811" w:rsidRDefault="00494811" w:rsidP="0090005A">
      <w:pPr>
        <w:ind w:left="142"/>
      </w:pPr>
    </w:p>
    <w:p w14:paraId="5C08818C" w14:textId="77777777" w:rsidR="00494811" w:rsidRDefault="00494811" w:rsidP="0090005A">
      <w:pPr>
        <w:ind w:left="142"/>
      </w:pPr>
    </w:p>
    <w:p w14:paraId="4D5EB927" w14:textId="77777777" w:rsidR="00494811" w:rsidRDefault="00494811" w:rsidP="0090005A">
      <w:pPr>
        <w:ind w:left="142"/>
      </w:pPr>
    </w:p>
    <w:p w14:paraId="45F1F4DE" w14:textId="77777777" w:rsidR="00494811" w:rsidRPr="00207717" w:rsidRDefault="00494811" w:rsidP="0090005A">
      <w:pPr>
        <w:ind w:left="142"/>
      </w:pPr>
    </w:p>
    <w:p w14:paraId="2BF3A9CD" w14:textId="77777777" w:rsidR="0090005A" w:rsidRPr="00207717" w:rsidRDefault="0090005A" w:rsidP="0090005A">
      <w:pPr>
        <w:ind w:left="142"/>
      </w:pPr>
    </w:p>
    <w:p w14:paraId="3DC5FA62" w14:textId="77777777" w:rsidR="0090005A" w:rsidRPr="00207717" w:rsidRDefault="0090005A" w:rsidP="0090005A">
      <w:pPr>
        <w:ind w:left="142"/>
      </w:pPr>
    </w:p>
    <w:p w14:paraId="6F23646E" w14:textId="77777777" w:rsidR="0090005A" w:rsidRDefault="0090005A" w:rsidP="0090005A">
      <w:pPr>
        <w:tabs>
          <w:tab w:val="left" w:pos="-96"/>
        </w:tabs>
        <w:ind w:firstLine="48"/>
        <w:jc w:val="center"/>
        <w:rPr>
          <w:b/>
        </w:rPr>
      </w:pPr>
    </w:p>
    <w:p w14:paraId="3BD0C034" w14:textId="77777777" w:rsidR="0090005A" w:rsidRDefault="0090005A" w:rsidP="0090005A">
      <w:pPr>
        <w:tabs>
          <w:tab w:val="left" w:pos="-96"/>
        </w:tabs>
        <w:ind w:firstLine="48"/>
        <w:jc w:val="center"/>
        <w:rPr>
          <w:b/>
        </w:rPr>
      </w:pPr>
    </w:p>
    <w:p w14:paraId="526A68A0" w14:textId="77777777" w:rsidR="0090005A" w:rsidRDefault="0090005A" w:rsidP="0090005A">
      <w:pPr>
        <w:tabs>
          <w:tab w:val="left" w:pos="-96"/>
        </w:tabs>
        <w:ind w:firstLine="48"/>
        <w:jc w:val="center"/>
        <w:rPr>
          <w:b/>
        </w:rPr>
      </w:pPr>
    </w:p>
    <w:p w14:paraId="573CA4E1" w14:textId="77777777" w:rsidR="0090005A" w:rsidRDefault="0090005A" w:rsidP="0090005A">
      <w:pPr>
        <w:tabs>
          <w:tab w:val="left" w:pos="-96"/>
        </w:tabs>
        <w:ind w:firstLine="48"/>
        <w:jc w:val="center"/>
        <w:rPr>
          <w:b/>
        </w:rPr>
      </w:pPr>
    </w:p>
    <w:p w14:paraId="4C8E3503" w14:textId="53DC9FFF" w:rsidR="0090005A" w:rsidRPr="00207717" w:rsidRDefault="00DA3E3B" w:rsidP="0090005A">
      <w:pPr>
        <w:tabs>
          <w:tab w:val="left" w:pos="-96"/>
        </w:tabs>
        <w:ind w:firstLine="48"/>
        <w:jc w:val="center"/>
        <w:rPr>
          <w:b/>
        </w:rPr>
      </w:pPr>
      <w:r>
        <w:rPr>
          <w:b/>
        </w:rPr>
        <w:t>Вы</w:t>
      </w:r>
      <w:r w:rsidR="00494811">
        <w:rPr>
          <w:b/>
        </w:rPr>
        <w:t>держки</w:t>
      </w:r>
      <w:r>
        <w:rPr>
          <w:b/>
        </w:rPr>
        <w:t xml:space="preserve"> из </w:t>
      </w:r>
      <w:r w:rsidR="002F3653" w:rsidRPr="00207717">
        <w:rPr>
          <w:b/>
        </w:rPr>
        <w:t>Политик</w:t>
      </w:r>
      <w:r w:rsidR="002F3653">
        <w:rPr>
          <w:b/>
        </w:rPr>
        <w:t>и</w:t>
      </w:r>
      <w:r w:rsidR="002F3653" w:rsidRPr="00207717">
        <w:rPr>
          <w:b/>
        </w:rPr>
        <w:t xml:space="preserve">  </w:t>
      </w:r>
    </w:p>
    <w:p w14:paraId="069495CD" w14:textId="77777777" w:rsidR="0090005A" w:rsidRDefault="0090005A" w:rsidP="0090005A">
      <w:pPr>
        <w:tabs>
          <w:tab w:val="left" w:pos="-96"/>
        </w:tabs>
        <w:ind w:firstLine="48"/>
        <w:jc w:val="center"/>
        <w:rPr>
          <w:b/>
        </w:rPr>
      </w:pPr>
      <w:r>
        <w:rPr>
          <w:b/>
        </w:rPr>
        <w:t xml:space="preserve">управления проблемными активами </w:t>
      </w:r>
      <w:r w:rsidRPr="00207717">
        <w:rPr>
          <w:b/>
        </w:rPr>
        <w:t xml:space="preserve"> </w:t>
      </w:r>
    </w:p>
    <w:p w14:paraId="0D43878F" w14:textId="77777777" w:rsidR="0090005A" w:rsidRPr="004F32F2" w:rsidRDefault="0090005A" w:rsidP="0090005A">
      <w:pPr>
        <w:spacing w:after="120"/>
        <w:jc w:val="center"/>
        <w:rPr>
          <w:snapToGrid w:val="0"/>
        </w:rPr>
      </w:pPr>
      <w:r w:rsidRPr="004F32F2">
        <w:rPr>
          <w:b/>
          <w:snapToGrid w:val="0"/>
        </w:rPr>
        <w:t>в АО "</w:t>
      </w:r>
      <w:proofErr w:type="spellStart"/>
      <w:r>
        <w:rPr>
          <w:b/>
          <w:snapToGrid w:val="0"/>
        </w:rPr>
        <w:t>Отбасы</w:t>
      </w:r>
      <w:proofErr w:type="spellEnd"/>
      <w:r>
        <w:rPr>
          <w:b/>
          <w:snapToGrid w:val="0"/>
        </w:rPr>
        <w:t xml:space="preserve"> банк</w:t>
      </w:r>
      <w:r w:rsidRPr="004F32F2">
        <w:rPr>
          <w:snapToGrid w:val="0"/>
        </w:rPr>
        <w:t xml:space="preserve">" </w:t>
      </w:r>
    </w:p>
    <w:p w14:paraId="016F45D3" w14:textId="77777777" w:rsidR="0090005A" w:rsidRPr="00C816A5" w:rsidRDefault="0090005A" w:rsidP="0090005A">
      <w:pPr>
        <w:autoSpaceDE w:val="0"/>
        <w:autoSpaceDN w:val="0"/>
        <w:jc w:val="center"/>
      </w:pPr>
    </w:p>
    <w:p w14:paraId="24D67364" w14:textId="77777777" w:rsidR="0090005A" w:rsidRDefault="0090005A" w:rsidP="0090005A">
      <w:pPr>
        <w:jc w:val="center"/>
        <w:rPr>
          <w:i/>
          <w:color w:val="0000CC"/>
        </w:rPr>
      </w:pPr>
    </w:p>
    <w:p w14:paraId="52157E99" w14:textId="77777777" w:rsidR="0090005A" w:rsidRPr="00207717" w:rsidRDefault="0090005A" w:rsidP="0090005A">
      <w:pPr>
        <w:tabs>
          <w:tab w:val="left" w:pos="-96"/>
        </w:tabs>
        <w:ind w:firstLine="48"/>
        <w:jc w:val="center"/>
        <w:rPr>
          <w:b/>
        </w:rPr>
      </w:pPr>
    </w:p>
    <w:p w14:paraId="1DA68C90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196B2B5C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3F6B20FE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0BDD8F70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4DD46306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67E7C4E1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4178D490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537F7692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5BF4AC35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61711A54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4B0BE653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228FE7E1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05BF6188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1A0D5A20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0D474E8D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039D314C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4078DB52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7782A0CB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695F7AF0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0EFC384F" w14:textId="77777777" w:rsidR="00494811" w:rsidRDefault="00494811" w:rsidP="0090005A">
      <w:pPr>
        <w:ind w:right="98"/>
        <w:jc w:val="center"/>
        <w:rPr>
          <w:i/>
          <w:snapToGrid w:val="0"/>
        </w:rPr>
      </w:pPr>
    </w:p>
    <w:p w14:paraId="547F600B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35946A53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19BFD450" w14:textId="77777777" w:rsidR="0090005A" w:rsidRDefault="0090005A" w:rsidP="0090005A">
      <w:pPr>
        <w:ind w:right="98"/>
        <w:jc w:val="center"/>
        <w:rPr>
          <w:i/>
          <w:snapToGrid w:val="0"/>
        </w:rPr>
      </w:pPr>
    </w:p>
    <w:p w14:paraId="6F40B296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2010272B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26BB6E12" w14:textId="77777777" w:rsidR="0090005A" w:rsidRPr="00207717" w:rsidRDefault="0090005A" w:rsidP="0090005A">
      <w:pPr>
        <w:ind w:right="98"/>
        <w:jc w:val="center"/>
        <w:rPr>
          <w:i/>
          <w:snapToGrid w:val="0"/>
        </w:rPr>
      </w:pPr>
    </w:p>
    <w:p w14:paraId="7F7A6D05" w14:textId="48CF45DA" w:rsidR="0090005A" w:rsidRPr="001A43EA" w:rsidRDefault="0090005A" w:rsidP="0090005A">
      <w:pPr>
        <w:jc w:val="center"/>
        <w:rPr>
          <w:snapToGrid w:val="0"/>
        </w:rPr>
      </w:pPr>
      <w:r w:rsidRPr="001A43EA">
        <w:rPr>
          <w:snapToGrid w:val="0"/>
        </w:rPr>
        <w:t xml:space="preserve">г. Алматы, </w:t>
      </w:r>
      <w:r w:rsidR="009A00E1" w:rsidRPr="001A43EA">
        <w:rPr>
          <w:snapToGrid w:val="0"/>
        </w:rPr>
        <w:t>202</w:t>
      </w:r>
      <w:r w:rsidR="009A00E1">
        <w:rPr>
          <w:snapToGrid w:val="0"/>
        </w:rPr>
        <w:t>3</w:t>
      </w:r>
      <w:r w:rsidR="009A00E1" w:rsidRPr="001A43EA">
        <w:rPr>
          <w:snapToGrid w:val="0"/>
        </w:rPr>
        <w:t xml:space="preserve"> </w:t>
      </w:r>
      <w:r w:rsidRPr="001A43EA">
        <w:rPr>
          <w:snapToGrid w:val="0"/>
        </w:rPr>
        <w:t>год</w:t>
      </w:r>
    </w:p>
    <w:p w14:paraId="16B559C5" w14:textId="77777777" w:rsidR="00FD5599" w:rsidRPr="00494811" w:rsidRDefault="00FD5599"/>
    <w:tbl>
      <w:tblPr>
        <w:tblW w:w="9860" w:type="dxa"/>
        <w:tblLook w:val="01E0" w:firstRow="1" w:lastRow="1" w:firstColumn="1" w:lastColumn="1" w:noHBand="0" w:noVBand="0"/>
      </w:tblPr>
      <w:tblGrid>
        <w:gridCol w:w="9860"/>
      </w:tblGrid>
      <w:tr w:rsidR="00FD5599" w:rsidRPr="00207717" w14:paraId="5677409A" w14:textId="77777777" w:rsidTr="00FD5599">
        <w:tc>
          <w:tcPr>
            <w:tcW w:w="9860" w:type="dxa"/>
          </w:tcPr>
          <w:p w14:paraId="068925AE" w14:textId="77777777" w:rsidR="007A53F9" w:rsidRPr="00207717" w:rsidRDefault="007A53F9" w:rsidP="004154F4">
            <w:pPr>
              <w:pStyle w:val="a4"/>
            </w:pPr>
          </w:p>
        </w:tc>
      </w:tr>
    </w:tbl>
    <w:p w14:paraId="37F63D38" w14:textId="77777777" w:rsidR="0072784D" w:rsidRPr="00426324" w:rsidRDefault="007E3E02" w:rsidP="00426324">
      <w:pPr>
        <w:ind w:right="-58"/>
      </w:pPr>
      <w:r w:rsidRPr="00207717">
        <w:rPr>
          <w:b/>
        </w:rPr>
        <w:t xml:space="preserve">                                    </w:t>
      </w:r>
    </w:p>
    <w:p w14:paraId="160E728E" w14:textId="77777777" w:rsidR="007E3E02" w:rsidRPr="00207717" w:rsidRDefault="007E3E02" w:rsidP="007E3E02">
      <w:pPr>
        <w:ind w:firstLine="349"/>
        <w:jc w:val="center"/>
        <w:rPr>
          <w:b/>
        </w:rPr>
      </w:pPr>
    </w:p>
    <w:p w14:paraId="434D5E78" w14:textId="0E7E6F1F" w:rsidR="00F815A3" w:rsidRPr="005C0483" w:rsidRDefault="00860ED6" w:rsidP="005C0483">
      <w:pPr>
        <w:pStyle w:val="ac"/>
        <w:tabs>
          <w:tab w:val="left" w:pos="1134"/>
        </w:tabs>
        <w:spacing w:after="120"/>
        <w:ind w:left="0" w:firstLine="709"/>
        <w:contextualSpacing w:val="0"/>
        <w:jc w:val="both"/>
        <w:rPr>
          <w:snapToGrid w:val="0"/>
        </w:rPr>
      </w:pPr>
      <w:r w:rsidRPr="005C0483">
        <w:rPr>
          <w:snapToGrid w:val="0"/>
        </w:rPr>
        <w:lastRenderedPageBreak/>
        <w:t>Основной ц</w:t>
      </w:r>
      <w:r w:rsidR="00F815A3" w:rsidRPr="005C0483">
        <w:rPr>
          <w:snapToGrid w:val="0"/>
        </w:rPr>
        <w:t xml:space="preserve">елью Политики </w:t>
      </w:r>
      <w:r w:rsidR="005C0483">
        <w:rPr>
          <w:snapToGrid w:val="0"/>
        </w:rPr>
        <w:t xml:space="preserve">управления проблемными активами (далее – Политика) </w:t>
      </w:r>
      <w:r w:rsidR="00F815A3" w:rsidRPr="005C0483">
        <w:rPr>
          <w:snapToGrid w:val="0"/>
        </w:rPr>
        <w:t xml:space="preserve">является определение </w:t>
      </w:r>
      <w:r w:rsidR="00AE63C4" w:rsidRPr="005C0483">
        <w:rPr>
          <w:snapToGrid w:val="0"/>
        </w:rPr>
        <w:t xml:space="preserve">существенных </w:t>
      </w:r>
      <w:r w:rsidR="00F815A3" w:rsidRPr="005C0483">
        <w:rPr>
          <w:snapToGrid w:val="0"/>
        </w:rPr>
        <w:t xml:space="preserve">действий и мероприятий Банка по предотвращению и минимизации потерь </w:t>
      </w:r>
      <w:r w:rsidR="009E5199" w:rsidRPr="005C0483">
        <w:rPr>
          <w:snapToGrid w:val="0"/>
        </w:rPr>
        <w:t>при</w:t>
      </w:r>
      <w:r w:rsidR="00F815A3" w:rsidRPr="005C0483">
        <w:rPr>
          <w:snapToGrid w:val="0"/>
        </w:rPr>
        <w:t xml:space="preserve"> работе с проблемными </w:t>
      </w:r>
      <w:r w:rsidRPr="005C0483">
        <w:rPr>
          <w:snapToGrid w:val="0"/>
        </w:rPr>
        <w:t>активами</w:t>
      </w:r>
      <w:r w:rsidR="00F815A3" w:rsidRPr="005C0483">
        <w:rPr>
          <w:snapToGrid w:val="0"/>
        </w:rPr>
        <w:t>.</w:t>
      </w:r>
    </w:p>
    <w:p w14:paraId="0A2DF3DE" w14:textId="77777777" w:rsidR="00F815A3" w:rsidRPr="005C0483" w:rsidRDefault="00F815A3" w:rsidP="005C0483">
      <w:pPr>
        <w:pStyle w:val="ac"/>
        <w:spacing w:after="120"/>
        <w:ind w:left="0" w:firstLine="709"/>
        <w:contextualSpacing w:val="0"/>
        <w:jc w:val="both"/>
        <w:rPr>
          <w:snapToGrid w:val="0"/>
        </w:rPr>
      </w:pPr>
      <w:r w:rsidRPr="005C0483">
        <w:rPr>
          <w:snapToGrid w:val="0"/>
        </w:rPr>
        <w:t>Задачами Политики являются:</w:t>
      </w:r>
    </w:p>
    <w:p w14:paraId="1FF1500F" w14:textId="01834CBB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 xml:space="preserve">выявление проблемных </w:t>
      </w:r>
      <w:r w:rsidR="00860ED6" w:rsidRPr="005C0483">
        <w:rPr>
          <w:snapToGrid w:val="0"/>
        </w:rPr>
        <w:t xml:space="preserve">активов </w:t>
      </w:r>
      <w:r w:rsidRPr="005C0483">
        <w:rPr>
          <w:snapToGrid w:val="0"/>
        </w:rPr>
        <w:t xml:space="preserve">и проведение ряда мероприятий, направленных на возврат </w:t>
      </w:r>
      <w:r w:rsidR="00860ED6" w:rsidRPr="005C0483">
        <w:rPr>
          <w:snapToGrid w:val="0"/>
        </w:rPr>
        <w:t>задолженности</w:t>
      </w:r>
      <w:r w:rsidRPr="005C0483">
        <w:rPr>
          <w:snapToGrid w:val="0"/>
        </w:rPr>
        <w:t>;</w:t>
      </w:r>
    </w:p>
    <w:p w14:paraId="07992313" w14:textId="2523453A" w:rsidR="00F815A3" w:rsidRPr="005C0483" w:rsidRDefault="00E869ED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>анализ</w:t>
      </w:r>
      <w:r w:rsidR="00F815A3" w:rsidRPr="005C0483">
        <w:rPr>
          <w:snapToGrid w:val="0"/>
        </w:rPr>
        <w:t xml:space="preserve"> причин возникновения проблемных </w:t>
      </w:r>
      <w:r w:rsidR="00860ED6" w:rsidRPr="005C0483">
        <w:rPr>
          <w:snapToGrid w:val="0"/>
        </w:rPr>
        <w:t>активов</w:t>
      </w:r>
      <w:r w:rsidR="00F815A3" w:rsidRPr="005C0483">
        <w:rPr>
          <w:snapToGrid w:val="0"/>
        </w:rPr>
        <w:t>;</w:t>
      </w:r>
    </w:p>
    <w:p w14:paraId="18E3384B" w14:textId="55238AC0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 xml:space="preserve">организация работы Банка с проблемными </w:t>
      </w:r>
      <w:r w:rsidR="00860ED6" w:rsidRPr="005C0483">
        <w:rPr>
          <w:snapToGrid w:val="0"/>
        </w:rPr>
        <w:t>активами</w:t>
      </w:r>
      <w:r w:rsidRPr="005C0483">
        <w:rPr>
          <w:snapToGrid w:val="0"/>
        </w:rPr>
        <w:t>;</w:t>
      </w:r>
    </w:p>
    <w:p w14:paraId="5FF3450C" w14:textId="4F8ED46F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 xml:space="preserve">определение основных направлений в решении вопросов, связанных с проблемными </w:t>
      </w:r>
      <w:r w:rsidR="00860ED6" w:rsidRPr="005C0483">
        <w:rPr>
          <w:snapToGrid w:val="0"/>
        </w:rPr>
        <w:t>активами</w:t>
      </w:r>
      <w:r w:rsidRPr="005C0483">
        <w:rPr>
          <w:snapToGrid w:val="0"/>
        </w:rPr>
        <w:t>.</w:t>
      </w:r>
    </w:p>
    <w:p w14:paraId="419DD547" w14:textId="77777777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napToGrid w:val="0"/>
        </w:rPr>
      </w:pPr>
      <w:r w:rsidRPr="005C0483">
        <w:rPr>
          <w:snapToGrid w:val="0"/>
        </w:rPr>
        <w:t>Политика основывается на следующих принципах:</w:t>
      </w:r>
    </w:p>
    <w:p w14:paraId="5F0BE3A7" w14:textId="77EC20C4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>обеспечение эффективной работы Банка;</w:t>
      </w:r>
    </w:p>
    <w:p w14:paraId="662955DB" w14:textId="3940F47C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 xml:space="preserve">предотвращение возникновения проблемных </w:t>
      </w:r>
      <w:r w:rsidR="00860ED6" w:rsidRPr="005C0483">
        <w:rPr>
          <w:snapToGrid w:val="0"/>
        </w:rPr>
        <w:t>активов</w:t>
      </w:r>
      <w:r w:rsidRPr="005C0483">
        <w:rPr>
          <w:snapToGrid w:val="0"/>
        </w:rPr>
        <w:t>;</w:t>
      </w:r>
    </w:p>
    <w:p w14:paraId="5ACFAABE" w14:textId="5AF64201" w:rsidR="00F815A3" w:rsidRPr="005C0483" w:rsidRDefault="00F815A3" w:rsidP="005C0483">
      <w:pPr>
        <w:pStyle w:val="ac"/>
        <w:numPr>
          <w:ilvl w:val="0"/>
          <w:numId w:val="17"/>
        </w:numPr>
        <w:tabs>
          <w:tab w:val="left" w:pos="993"/>
        </w:tabs>
        <w:spacing w:after="120"/>
        <w:ind w:left="0" w:firstLine="709"/>
        <w:jc w:val="both"/>
        <w:rPr>
          <w:snapToGrid w:val="0"/>
        </w:rPr>
      </w:pPr>
      <w:r w:rsidRPr="005C0483">
        <w:rPr>
          <w:snapToGrid w:val="0"/>
        </w:rPr>
        <w:t>своевременный возврат задолженности.</w:t>
      </w:r>
    </w:p>
    <w:p w14:paraId="09DA1E13" w14:textId="107E58BC" w:rsidR="00B04724" w:rsidRPr="005C0483" w:rsidRDefault="00B04724" w:rsidP="005C0483">
      <w:pPr>
        <w:pStyle w:val="af"/>
        <w:tabs>
          <w:tab w:val="left" w:pos="1134"/>
        </w:tabs>
        <w:spacing w:after="120"/>
        <w:ind w:firstLine="709"/>
        <w:jc w:val="both"/>
        <w:rPr>
          <w:b/>
          <w:sz w:val="24"/>
          <w:szCs w:val="24"/>
        </w:rPr>
      </w:pPr>
      <w:r w:rsidRPr="005C0483">
        <w:rPr>
          <w:sz w:val="24"/>
          <w:szCs w:val="24"/>
        </w:rPr>
        <w:t xml:space="preserve">К методам управления проблемными активами относятся: </w:t>
      </w:r>
      <w:r w:rsidR="00B10914" w:rsidRPr="005C0483">
        <w:rPr>
          <w:sz w:val="24"/>
          <w:szCs w:val="24"/>
        </w:rPr>
        <w:t xml:space="preserve">взыскание, </w:t>
      </w:r>
      <w:r w:rsidRPr="005C0483">
        <w:rPr>
          <w:sz w:val="24"/>
          <w:szCs w:val="24"/>
        </w:rPr>
        <w:t>реструктуризация</w:t>
      </w:r>
      <w:r w:rsidR="008E5B8D" w:rsidRPr="005C0483">
        <w:rPr>
          <w:sz w:val="24"/>
          <w:szCs w:val="24"/>
        </w:rPr>
        <w:t>,</w:t>
      </w:r>
      <w:r w:rsidR="008E5B8D" w:rsidRPr="005C0483">
        <w:rPr>
          <w:sz w:val="24"/>
          <w:szCs w:val="24"/>
          <w:lang w:val="kk-KZ"/>
        </w:rPr>
        <w:t xml:space="preserve"> реабилитация</w:t>
      </w:r>
      <w:r w:rsidRPr="005C0483">
        <w:rPr>
          <w:sz w:val="24"/>
          <w:szCs w:val="24"/>
        </w:rPr>
        <w:t>, продажа, списание</w:t>
      </w:r>
      <w:r w:rsidR="0072784D" w:rsidRPr="005C0483">
        <w:rPr>
          <w:sz w:val="24"/>
          <w:szCs w:val="24"/>
        </w:rPr>
        <w:t xml:space="preserve">, </w:t>
      </w:r>
      <w:r w:rsidR="006D4289" w:rsidRPr="005C0483">
        <w:rPr>
          <w:sz w:val="24"/>
          <w:szCs w:val="24"/>
        </w:rPr>
        <w:t>прощение</w:t>
      </w:r>
      <w:r w:rsidRPr="005C0483">
        <w:rPr>
          <w:sz w:val="24"/>
          <w:szCs w:val="24"/>
        </w:rPr>
        <w:t xml:space="preserve">, </w:t>
      </w:r>
      <w:r w:rsidR="00FB7099" w:rsidRPr="005C0483">
        <w:rPr>
          <w:sz w:val="24"/>
          <w:szCs w:val="24"/>
        </w:rPr>
        <w:t xml:space="preserve">изъятие </w:t>
      </w:r>
      <w:r w:rsidR="00F073EC" w:rsidRPr="005C0483">
        <w:rPr>
          <w:sz w:val="24"/>
          <w:szCs w:val="24"/>
        </w:rPr>
        <w:t xml:space="preserve">залогового </w:t>
      </w:r>
      <w:r w:rsidR="00FB7099" w:rsidRPr="005C0483">
        <w:rPr>
          <w:sz w:val="24"/>
          <w:szCs w:val="24"/>
        </w:rPr>
        <w:t>обеспечения</w:t>
      </w:r>
      <w:r w:rsidR="00F073EC" w:rsidRPr="005C0483">
        <w:rPr>
          <w:sz w:val="24"/>
          <w:szCs w:val="24"/>
        </w:rPr>
        <w:t>,</w:t>
      </w:r>
      <w:r w:rsidRPr="005C0483">
        <w:rPr>
          <w:sz w:val="24"/>
          <w:szCs w:val="24"/>
        </w:rPr>
        <w:t xml:space="preserve"> банкротство</w:t>
      </w:r>
      <w:r w:rsidR="006F49F7" w:rsidRPr="005C0483">
        <w:rPr>
          <w:sz w:val="24"/>
          <w:szCs w:val="24"/>
        </w:rPr>
        <w:t>, урегулирования допущенных дефолтов по проблемным межбанковским депозитам и проблемным ценным бумагам</w:t>
      </w:r>
      <w:r w:rsidR="00B10914" w:rsidRPr="005C0483">
        <w:rPr>
          <w:sz w:val="24"/>
          <w:szCs w:val="24"/>
        </w:rPr>
        <w:t xml:space="preserve">, </w:t>
      </w:r>
      <w:proofErr w:type="spellStart"/>
      <w:r w:rsidR="00B10914" w:rsidRPr="005C0483">
        <w:rPr>
          <w:sz w:val="24"/>
          <w:szCs w:val="24"/>
        </w:rPr>
        <w:t>лимитирование</w:t>
      </w:r>
      <w:proofErr w:type="spellEnd"/>
      <w:r w:rsidR="00B10914" w:rsidRPr="005C0483">
        <w:rPr>
          <w:sz w:val="24"/>
          <w:szCs w:val="24"/>
        </w:rPr>
        <w:t xml:space="preserve"> в отношении проблемных активов, анализ эффективности применяемых Банком мер по отношению к возврату и минимизации проблемных активов,</w:t>
      </w:r>
      <w:r w:rsidRPr="005C0483">
        <w:rPr>
          <w:sz w:val="24"/>
          <w:szCs w:val="24"/>
        </w:rPr>
        <w:t xml:space="preserve"> и другие. Метод управления зависит от вида проблемного актива, при этом Банком может быть выбран как один из методов, так и несколько в совокупности.</w:t>
      </w:r>
      <w:r w:rsidR="008E5B8D" w:rsidRPr="005C0483">
        <w:rPr>
          <w:sz w:val="24"/>
          <w:szCs w:val="24"/>
        </w:rPr>
        <w:t xml:space="preserve"> </w:t>
      </w:r>
    </w:p>
    <w:p w14:paraId="0FC061E6" w14:textId="77777777" w:rsidR="007E3E02" w:rsidRPr="005C0483" w:rsidRDefault="007E3E02" w:rsidP="005C0483">
      <w:pPr>
        <w:pStyle w:val="a3"/>
        <w:tabs>
          <w:tab w:val="left" w:pos="1134"/>
        </w:tabs>
        <w:spacing w:after="120"/>
        <w:ind w:right="-1" w:firstLine="709"/>
        <w:jc w:val="both"/>
      </w:pPr>
      <w:r w:rsidRPr="005C0483">
        <w:t xml:space="preserve">В целях эффективного управления </w:t>
      </w:r>
      <w:r w:rsidR="009A1BBA" w:rsidRPr="005C0483">
        <w:t>проблемными активами</w:t>
      </w:r>
      <w:r w:rsidRPr="005C0483">
        <w:t xml:space="preserve"> Банк использует следующие основные способы управления: </w:t>
      </w:r>
    </w:p>
    <w:p w14:paraId="6278615C" w14:textId="77777777" w:rsidR="007E3E02" w:rsidRPr="005C0483" w:rsidRDefault="007E3E02" w:rsidP="005C0483">
      <w:pPr>
        <w:pStyle w:val="a3"/>
        <w:numPr>
          <w:ilvl w:val="0"/>
          <w:numId w:val="19"/>
        </w:numPr>
        <w:tabs>
          <w:tab w:val="left" w:pos="1134"/>
        </w:tabs>
        <w:spacing w:after="120"/>
        <w:ind w:left="0" w:right="-1" w:firstLine="709"/>
        <w:jc w:val="both"/>
      </w:pPr>
      <w:r w:rsidRPr="005C0483">
        <w:t xml:space="preserve">постоянный мониторинг </w:t>
      </w:r>
      <w:r w:rsidR="009A1BBA" w:rsidRPr="005C0483">
        <w:t>за уровнем проблемных активов</w:t>
      </w:r>
      <w:r w:rsidRPr="005C0483">
        <w:t xml:space="preserve">; </w:t>
      </w:r>
    </w:p>
    <w:p w14:paraId="3F3BF817" w14:textId="77777777" w:rsidR="007E3E02" w:rsidRPr="005C0483" w:rsidRDefault="009A1BBA" w:rsidP="005C0483">
      <w:pPr>
        <w:pStyle w:val="a3"/>
        <w:numPr>
          <w:ilvl w:val="0"/>
          <w:numId w:val="19"/>
        </w:numPr>
        <w:tabs>
          <w:tab w:val="left" w:pos="1134"/>
        </w:tabs>
        <w:spacing w:after="120"/>
        <w:ind w:left="0" w:right="-1" w:firstLine="709"/>
        <w:jc w:val="both"/>
      </w:pPr>
      <w:r w:rsidRPr="005C0483">
        <w:t xml:space="preserve">знание и правильное применение </w:t>
      </w:r>
      <w:r w:rsidR="007E3E02" w:rsidRPr="005C0483">
        <w:t>должностными лицами и работниками Банка требований законодательства Республики Казахстан</w:t>
      </w:r>
      <w:r w:rsidRPr="005C0483">
        <w:t xml:space="preserve"> и внутренних документов Банка</w:t>
      </w:r>
      <w:r w:rsidR="007E3E02" w:rsidRPr="005C0483">
        <w:t xml:space="preserve">; </w:t>
      </w:r>
    </w:p>
    <w:p w14:paraId="7AA952E2" w14:textId="77777777" w:rsidR="007E3E02" w:rsidRPr="005C0483" w:rsidRDefault="007E3E02" w:rsidP="005C0483">
      <w:pPr>
        <w:pStyle w:val="ac"/>
        <w:numPr>
          <w:ilvl w:val="0"/>
          <w:numId w:val="19"/>
        </w:numPr>
        <w:tabs>
          <w:tab w:val="left" w:pos="0"/>
          <w:tab w:val="left" w:pos="1134"/>
          <w:tab w:val="left" w:pos="9355"/>
        </w:tabs>
        <w:spacing w:after="120"/>
        <w:ind w:left="0" w:right="-1" w:firstLine="709"/>
        <w:contextualSpacing w:val="0"/>
        <w:jc w:val="both"/>
      </w:pPr>
      <w:r w:rsidRPr="005C0483">
        <w:t>анализ операций и сделок, в том числе предполагаемых к совершению, вызывающих сомнения в их законности и (или) в их соответствии интересам Банка;</w:t>
      </w:r>
    </w:p>
    <w:p w14:paraId="4CDDA1B6" w14:textId="77777777" w:rsidR="001D0EE1" w:rsidRPr="005C0483" w:rsidRDefault="001D0EE1" w:rsidP="005C0483">
      <w:pPr>
        <w:pStyle w:val="a3"/>
        <w:numPr>
          <w:ilvl w:val="0"/>
          <w:numId w:val="19"/>
        </w:numPr>
        <w:tabs>
          <w:tab w:val="left" w:pos="1134"/>
        </w:tabs>
        <w:spacing w:after="120"/>
        <w:ind w:left="0" w:right="-1" w:firstLine="709"/>
        <w:jc w:val="both"/>
      </w:pPr>
      <w:r w:rsidRPr="005C0483">
        <w:t>внедрение единых подходов управления проблемными активами</w:t>
      </w:r>
      <w:r w:rsidR="001073B2" w:rsidRPr="005C0483">
        <w:t>;</w:t>
      </w:r>
    </w:p>
    <w:p w14:paraId="6D919576" w14:textId="77777777" w:rsidR="007E3E02" w:rsidRPr="005C0483" w:rsidRDefault="007E3E02" w:rsidP="005C0483">
      <w:pPr>
        <w:numPr>
          <w:ilvl w:val="0"/>
          <w:numId w:val="19"/>
        </w:numPr>
        <w:tabs>
          <w:tab w:val="left" w:pos="0"/>
          <w:tab w:val="left" w:pos="1134"/>
          <w:tab w:val="left" w:pos="9355"/>
        </w:tabs>
        <w:spacing w:after="120"/>
        <w:ind w:left="0" w:right="-1" w:firstLine="709"/>
        <w:jc w:val="both"/>
      </w:pPr>
      <w:r w:rsidRPr="005C0483">
        <w:t xml:space="preserve">принятие иных надлежащих мер и мероприятий по эффективной реализации Политики. </w:t>
      </w:r>
    </w:p>
    <w:p w14:paraId="0134B89A" w14:textId="77777777" w:rsidR="009A1BBA" w:rsidRPr="005C0483" w:rsidRDefault="00EC46CE" w:rsidP="005C0483">
      <w:pPr>
        <w:pStyle w:val="ac"/>
        <w:tabs>
          <w:tab w:val="left" w:pos="1134"/>
        </w:tabs>
        <w:suppressAutoHyphens w:val="0"/>
        <w:spacing w:after="120"/>
        <w:ind w:left="0" w:firstLine="709"/>
        <w:contextualSpacing w:val="0"/>
        <w:jc w:val="both"/>
        <w:rPr>
          <w:rFonts w:eastAsia="Calibri"/>
          <w:lang w:eastAsia="en-US"/>
        </w:rPr>
      </w:pPr>
      <w:r w:rsidRPr="005C0483">
        <w:rPr>
          <w:rFonts w:eastAsia="Calibri"/>
          <w:lang w:eastAsia="en-US"/>
        </w:rPr>
        <w:t xml:space="preserve">Работа с проблемными активами </w:t>
      </w:r>
      <w:r w:rsidR="009A1BBA" w:rsidRPr="005C0483">
        <w:rPr>
          <w:rFonts w:eastAsia="Calibri"/>
          <w:lang w:eastAsia="en-US"/>
        </w:rPr>
        <w:t>включает в себя следующие этапы:</w:t>
      </w:r>
    </w:p>
    <w:p w14:paraId="5E9AAD95" w14:textId="77777777" w:rsidR="009A1BBA" w:rsidRPr="005C0483" w:rsidRDefault="009A1BBA" w:rsidP="005C0483">
      <w:pPr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after="120" w:line="250" w:lineRule="atLeast"/>
        <w:ind w:left="0" w:firstLine="709"/>
        <w:jc w:val="both"/>
        <w:rPr>
          <w:lang w:val="x-none"/>
        </w:rPr>
      </w:pPr>
      <w:r w:rsidRPr="005C0483">
        <w:rPr>
          <w:lang w:val="x-none"/>
        </w:rPr>
        <w:t>досудебные меры возврата;</w:t>
      </w:r>
    </w:p>
    <w:p w14:paraId="6F020B76" w14:textId="77777777" w:rsidR="009A1BBA" w:rsidRPr="005C0483" w:rsidRDefault="009A1BBA" w:rsidP="005C0483">
      <w:pPr>
        <w:numPr>
          <w:ilvl w:val="0"/>
          <w:numId w:val="20"/>
        </w:numPr>
        <w:tabs>
          <w:tab w:val="left" w:pos="1134"/>
        </w:tabs>
        <w:suppressAutoHyphens w:val="0"/>
        <w:spacing w:after="120"/>
        <w:ind w:left="0" w:firstLine="709"/>
        <w:jc w:val="both"/>
        <w:rPr>
          <w:lang w:val="x-none"/>
        </w:rPr>
      </w:pPr>
      <w:r w:rsidRPr="005C0483">
        <w:rPr>
          <w:lang w:val="x-none"/>
        </w:rPr>
        <w:t>меры принудительного взыскания.</w:t>
      </w:r>
    </w:p>
    <w:p w14:paraId="3C7EAD78" w14:textId="77777777" w:rsidR="009A1BBA" w:rsidRPr="005C0483" w:rsidRDefault="009A1BBA" w:rsidP="005C0483">
      <w:pPr>
        <w:pStyle w:val="ac"/>
        <w:tabs>
          <w:tab w:val="left" w:pos="1134"/>
        </w:tabs>
        <w:spacing w:after="120"/>
        <w:ind w:left="0" w:firstLine="709"/>
        <w:contextualSpacing w:val="0"/>
        <w:jc w:val="both"/>
      </w:pPr>
      <w:r w:rsidRPr="005C0483">
        <w:t xml:space="preserve">Основные процедуры проведения досудебных мер возврата задолженности: </w:t>
      </w:r>
    </w:p>
    <w:p w14:paraId="62D1BB52" w14:textId="77777777" w:rsidR="003C2CAE" w:rsidRPr="005C0483" w:rsidRDefault="009A1BBA" w:rsidP="005C0483">
      <w:pPr>
        <w:spacing w:after="120"/>
        <w:ind w:firstLine="709"/>
        <w:jc w:val="both"/>
      </w:pPr>
      <w:r w:rsidRPr="005C0483">
        <w:t xml:space="preserve">­ </w:t>
      </w:r>
      <w:r w:rsidR="003C2CAE" w:rsidRPr="005C0483">
        <w:t>мониторинг портфеля проблемных активов;</w:t>
      </w:r>
    </w:p>
    <w:p w14:paraId="230C13C1" w14:textId="77777777" w:rsidR="009A1BBA" w:rsidRPr="005C0483" w:rsidRDefault="003C2CAE" w:rsidP="005C0483">
      <w:pPr>
        <w:spacing w:after="120"/>
        <w:ind w:firstLine="709"/>
        <w:jc w:val="both"/>
      </w:pPr>
      <w:r w:rsidRPr="005C0483">
        <w:t xml:space="preserve">-  </w:t>
      </w:r>
      <w:r w:rsidR="009A1BBA" w:rsidRPr="005C0483">
        <w:t xml:space="preserve">направление </w:t>
      </w:r>
      <w:r w:rsidR="0006080B" w:rsidRPr="005C0483">
        <w:t>уведомлени</w:t>
      </w:r>
      <w:r w:rsidR="00EC0ED0" w:rsidRPr="005C0483">
        <w:t>й</w:t>
      </w:r>
      <w:r w:rsidR="009A1BBA" w:rsidRPr="005C0483">
        <w:t xml:space="preserve">;   </w:t>
      </w:r>
    </w:p>
    <w:p w14:paraId="215E9A39" w14:textId="77777777" w:rsidR="009A1BBA" w:rsidRPr="005C0483" w:rsidRDefault="009A1BBA" w:rsidP="005C0483">
      <w:pPr>
        <w:spacing w:after="120"/>
        <w:ind w:firstLine="709"/>
        <w:jc w:val="both"/>
      </w:pPr>
      <w:r w:rsidRPr="005C0483">
        <w:t xml:space="preserve">­ реструктуризация </w:t>
      </w:r>
      <w:r w:rsidR="0069736B" w:rsidRPr="005C0483">
        <w:t>активов</w:t>
      </w:r>
      <w:r w:rsidRPr="005C0483">
        <w:t xml:space="preserve">; </w:t>
      </w:r>
    </w:p>
    <w:p w14:paraId="454F3EA5" w14:textId="77777777" w:rsidR="009A1BBA" w:rsidRPr="005C0483" w:rsidRDefault="009A1BBA" w:rsidP="005C0483">
      <w:pPr>
        <w:spacing w:after="120"/>
        <w:ind w:firstLine="709"/>
        <w:jc w:val="both"/>
      </w:pPr>
      <w:r w:rsidRPr="005C0483">
        <w:t>­ совместные мероприятия</w:t>
      </w:r>
      <w:r w:rsidR="00710A65" w:rsidRPr="005C0483">
        <w:t xml:space="preserve"> Банка с должником</w:t>
      </w:r>
      <w:r w:rsidRPr="005C0483">
        <w:t xml:space="preserve"> по </w:t>
      </w:r>
      <w:r w:rsidR="007563B9" w:rsidRPr="005C0483">
        <w:t xml:space="preserve">самостоятельной/прямой </w:t>
      </w:r>
      <w:r w:rsidRPr="005C0483">
        <w:t xml:space="preserve">продаже имеющихся активов </w:t>
      </w:r>
      <w:r w:rsidR="006D4289" w:rsidRPr="005C0483">
        <w:t>должника</w:t>
      </w:r>
      <w:r w:rsidRPr="005C0483">
        <w:t xml:space="preserve">, залогового обеспечения; </w:t>
      </w:r>
    </w:p>
    <w:p w14:paraId="0C2313CA" w14:textId="77777777" w:rsidR="0069736B" w:rsidRPr="005C0483" w:rsidRDefault="00FE0FB4" w:rsidP="005C0483">
      <w:pPr>
        <w:spacing w:after="120"/>
        <w:ind w:firstLine="709"/>
        <w:jc w:val="both"/>
      </w:pPr>
      <w:r w:rsidRPr="005C0483">
        <w:t>- заключение соглашения об урегулировании спора (конфликта) в порядке медиации</w:t>
      </w:r>
      <w:r w:rsidR="00890F07" w:rsidRPr="005C0483">
        <w:t xml:space="preserve">, соглашение об урегулировании спора в рамках </w:t>
      </w:r>
      <w:proofErr w:type="spellStart"/>
      <w:r w:rsidR="00890F07" w:rsidRPr="005C0483">
        <w:t>партисипативной</w:t>
      </w:r>
      <w:proofErr w:type="spellEnd"/>
      <w:r w:rsidR="00890F07" w:rsidRPr="005C0483">
        <w:t xml:space="preserve"> процедуры, мирового соглашения</w:t>
      </w:r>
      <w:r w:rsidRPr="005C0483">
        <w:t>;</w:t>
      </w:r>
    </w:p>
    <w:p w14:paraId="38BAE9AD" w14:textId="77777777" w:rsidR="0069736B" w:rsidRPr="005C0483" w:rsidRDefault="0069736B" w:rsidP="005C0483">
      <w:pPr>
        <w:spacing w:after="120"/>
        <w:ind w:firstLine="709"/>
        <w:jc w:val="both"/>
        <w:rPr>
          <w:b/>
          <w:shd w:val="clear" w:color="auto" w:fill="FFFFFF"/>
        </w:rPr>
      </w:pPr>
      <w:r w:rsidRPr="005C0483">
        <w:lastRenderedPageBreak/>
        <w:t>- участие в общем собрании держателей проблемных ценных бумаг в соответствии с проспектом выпуска ценных бумаг;</w:t>
      </w:r>
    </w:p>
    <w:p w14:paraId="75A35BA6" w14:textId="77777777" w:rsidR="0069736B" w:rsidRPr="005C0483" w:rsidRDefault="0069736B" w:rsidP="005C0483">
      <w:pPr>
        <w:spacing w:after="120"/>
        <w:ind w:firstLine="709"/>
        <w:jc w:val="both"/>
        <w:rPr>
          <w:lang w:val="kk-KZ"/>
        </w:rPr>
      </w:pPr>
      <w:r w:rsidRPr="005C0483">
        <w:rPr>
          <w:b/>
          <w:shd w:val="clear" w:color="auto" w:fill="FFFFFF"/>
        </w:rPr>
        <w:t xml:space="preserve">- </w:t>
      </w:r>
      <w:r w:rsidRPr="005C0483">
        <w:rPr>
          <w:shd w:val="clear" w:color="auto" w:fill="FFFFFF"/>
        </w:rPr>
        <w:t xml:space="preserve">направление прав требования о выкупе проблемных ценных бумаг </w:t>
      </w:r>
      <w:r w:rsidR="001A43EA" w:rsidRPr="005C0483">
        <w:rPr>
          <w:shd w:val="clear" w:color="auto" w:fill="FFFFFF"/>
        </w:rPr>
        <w:t>в соответствии с проспектами</w:t>
      </w:r>
      <w:r w:rsidR="00ED126F" w:rsidRPr="005C0483">
        <w:rPr>
          <w:shd w:val="clear" w:color="auto" w:fill="FFFFFF"/>
        </w:rPr>
        <w:t xml:space="preserve"> выпуска ценных бумаг;</w:t>
      </w:r>
    </w:p>
    <w:p w14:paraId="16FFEC4A" w14:textId="77777777" w:rsidR="009A1BBA" w:rsidRPr="005C0483" w:rsidRDefault="009A1BBA" w:rsidP="005C0483">
      <w:pPr>
        <w:spacing w:after="120"/>
        <w:ind w:firstLine="709"/>
        <w:jc w:val="both"/>
      </w:pPr>
      <w:r w:rsidRPr="005C0483">
        <w:t xml:space="preserve">­ другие законные меры. </w:t>
      </w:r>
    </w:p>
    <w:p w14:paraId="73188575" w14:textId="77777777" w:rsidR="009A1BBA" w:rsidRPr="005C0483" w:rsidRDefault="009A1BBA" w:rsidP="005C0483">
      <w:pPr>
        <w:pStyle w:val="ac"/>
        <w:shd w:val="clear" w:color="auto" w:fill="FFFFFF"/>
        <w:tabs>
          <w:tab w:val="left" w:pos="1134"/>
        </w:tabs>
        <w:spacing w:after="120" w:line="250" w:lineRule="atLeast"/>
        <w:ind w:left="0" w:firstLine="709"/>
        <w:contextualSpacing w:val="0"/>
        <w:jc w:val="both"/>
      </w:pPr>
      <w:r w:rsidRPr="005C0483">
        <w:t>Под мерами принудительного взыскания задолженности понима</w:t>
      </w:r>
      <w:r w:rsidR="009E5199" w:rsidRPr="005C0483">
        <w:t>ю</w:t>
      </w:r>
      <w:r w:rsidRPr="005C0483">
        <w:t>тся:</w:t>
      </w:r>
    </w:p>
    <w:p w14:paraId="0EC4CAA6" w14:textId="77777777" w:rsidR="00A3545A" w:rsidRPr="005C0483" w:rsidRDefault="009A1BBA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 xml:space="preserve">- </w:t>
      </w:r>
      <w:r w:rsidR="00A3545A" w:rsidRPr="005C0483">
        <w:t>предъявление требований по гарантиям</w:t>
      </w:r>
      <w:r w:rsidR="0096335A" w:rsidRPr="005C0483">
        <w:t>, по договорам</w:t>
      </w:r>
      <w:r w:rsidR="00A3545A" w:rsidRPr="005C0483">
        <w:t>;</w:t>
      </w:r>
    </w:p>
    <w:p w14:paraId="2E9F0092" w14:textId="77777777" w:rsidR="009A1BBA" w:rsidRPr="005C0483" w:rsidRDefault="00A3545A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 xml:space="preserve">- </w:t>
      </w:r>
      <w:r w:rsidR="009A1BBA" w:rsidRPr="005C0483">
        <w:t>внесудебная реализация залогового имущества;</w:t>
      </w:r>
    </w:p>
    <w:p w14:paraId="24E5B8B5" w14:textId="77777777" w:rsidR="009A1BBA" w:rsidRPr="005C0483" w:rsidRDefault="009A1BBA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>- взыскание задолженности</w:t>
      </w:r>
      <w:r w:rsidR="006A6488" w:rsidRPr="005C0483">
        <w:t xml:space="preserve"> по проблемным активам</w:t>
      </w:r>
      <w:r w:rsidRPr="005C0483">
        <w:t xml:space="preserve"> в судебном порядке;</w:t>
      </w:r>
    </w:p>
    <w:p w14:paraId="1BEBBF2A" w14:textId="77777777" w:rsidR="009A1BBA" w:rsidRPr="005C0483" w:rsidRDefault="009A1BBA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>-</w:t>
      </w:r>
      <w:r w:rsidR="00AD5813" w:rsidRPr="005C0483">
        <w:t xml:space="preserve"> </w:t>
      </w:r>
      <w:r w:rsidRPr="005C0483">
        <w:t xml:space="preserve">взыскание задолженности с использованием услуг </w:t>
      </w:r>
      <w:proofErr w:type="spellStart"/>
      <w:r w:rsidR="0061516F" w:rsidRPr="005C0483">
        <w:t>к</w:t>
      </w:r>
      <w:r w:rsidRPr="005C0483">
        <w:t>оллекторской</w:t>
      </w:r>
      <w:proofErr w:type="spellEnd"/>
      <w:r w:rsidRPr="005C0483">
        <w:t xml:space="preserve"> компании</w:t>
      </w:r>
      <w:r w:rsidR="00831E51" w:rsidRPr="005C0483">
        <w:t xml:space="preserve"> (при наличии заключенных соглашений)</w:t>
      </w:r>
      <w:r w:rsidRPr="005C0483">
        <w:t xml:space="preserve">; </w:t>
      </w:r>
    </w:p>
    <w:p w14:paraId="3E1165B5" w14:textId="77777777" w:rsidR="009A1BBA" w:rsidRPr="005C0483" w:rsidRDefault="009A1BBA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 xml:space="preserve">- уступка права (требования) по </w:t>
      </w:r>
      <w:r w:rsidR="009B72C0" w:rsidRPr="005C0483">
        <w:t>проблемным активам</w:t>
      </w:r>
      <w:r w:rsidRPr="005C0483">
        <w:t xml:space="preserve"> в пользу </w:t>
      </w:r>
      <w:proofErr w:type="spellStart"/>
      <w:r w:rsidR="0061516F" w:rsidRPr="005C0483">
        <w:t>к</w:t>
      </w:r>
      <w:r w:rsidRPr="005C0483">
        <w:t>оллекторской</w:t>
      </w:r>
      <w:proofErr w:type="spellEnd"/>
      <w:r w:rsidRPr="005C0483">
        <w:t xml:space="preserve"> компании</w:t>
      </w:r>
      <w:r w:rsidR="00C67E2B" w:rsidRPr="005C0483">
        <w:t xml:space="preserve"> (при наличии заключенных соглашений)</w:t>
      </w:r>
      <w:r w:rsidR="0074303E" w:rsidRPr="005C0483">
        <w:t>;</w:t>
      </w:r>
    </w:p>
    <w:p w14:paraId="3C77941D" w14:textId="77777777" w:rsidR="0074303E" w:rsidRPr="005C0483" w:rsidRDefault="0074303E" w:rsidP="005C0483">
      <w:pPr>
        <w:shd w:val="clear" w:color="auto" w:fill="FFFFFF"/>
        <w:spacing w:after="120" w:line="250" w:lineRule="atLeast"/>
        <w:ind w:firstLine="709"/>
        <w:jc w:val="both"/>
      </w:pPr>
      <w:r w:rsidRPr="005C0483">
        <w:t>- предъявление требования о выкупе проблемных ценных бумаг в соответствии с проспект</w:t>
      </w:r>
      <w:r w:rsidR="00706B36" w:rsidRPr="005C0483">
        <w:t>ами</w:t>
      </w:r>
      <w:r w:rsidRPr="005C0483">
        <w:t xml:space="preserve"> выпуска данных ценных бумаг.</w:t>
      </w:r>
    </w:p>
    <w:p w14:paraId="527A01B0" w14:textId="77777777" w:rsidR="009A1BBA" w:rsidRPr="005C0483" w:rsidRDefault="00B654F3" w:rsidP="005C0483">
      <w:pPr>
        <w:pStyle w:val="ac"/>
        <w:shd w:val="clear" w:color="auto" w:fill="FFFFFF"/>
        <w:tabs>
          <w:tab w:val="left" w:pos="1134"/>
        </w:tabs>
        <w:spacing w:after="120" w:line="250" w:lineRule="atLeast"/>
        <w:ind w:left="0" w:firstLine="709"/>
        <w:contextualSpacing w:val="0"/>
        <w:jc w:val="both"/>
      </w:pPr>
      <w:r w:rsidRPr="005C0483">
        <w:t>Реструктуризация проблемных активов, за исключением просроченной дебиторской задолженности допус</w:t>
      </w:r>
      <w:r w:rsidR="00773EE0" w:rsidRPr="005C0483">
        <w:t xml:space="preserve">кается в порядке и на условиях, </w:t>
      </w:r>
      <w:r w:rsidRPr="005C0483">
        <w:t>предусмотренных законодательством Республики Казахстан</w:t>
      </w:r>
      <w:r w:rsidR="0074303E" w:rsidRPr="005C0483">
        <w:t>, проспектом выпуска, ставших проблемными, ценных бумаг и внутренними документами Банка</w:t>
      </w:r>
      <w:r w:rsidR="009A1BBA" w:rsidRPr="005C0483">
        <w:t xml:space="preserve">. </w:t>
      </w:r>
    </w:p>
    <w:p w14:paraId="2D9F9F05" w14:textId="77777777" w:rsidR="009A1BBA" w:rsidRPr="005C0483" w:rsidRDefault="009A1BBA" w:rsidP="005C0483">
      <w:pPr>
        <w:pStyle w:val="ac"/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lang w:eastAsia="en-US"/>
        </w:rPr>
      </w:pPr>
      <w:r w:rsidRPr="005C0483">
        <w:rPr>
          <w:rFonts w:eastAsia="Calibri"/>
          <w:lang w:eastAsia="en-US"/>
        </w:rPr>
        <w:t xml:space="preserve">Если досудебные мероприятия Банка не привели к положительному результату, то Банк осуществляет принудительное взыскание задолженности. Обращение в суд является вынужденной мерой, которая применяется, если </w:t>
      </w:r>
      <w:r w:rsidR="002811D9" w:rsidRPr="005C0483">
        <w:rPr>
          <w:rFonts w:eastAsia="Calibri"/>
          <w:lang w:eastAsia="en-US"/>
        </w:rPr>
        <w:t>должник (</w:t>
      </w:r>
      <w:r w:rsidRPr="005C0483">
        <w:rPr>
          <w:rFonts w:eastAsia="Calibri"/>
          <w:lang w:eastAsia="en-US"/>
        </w:rPr>
        <w:t>заемщик/залогодатель/</w:t>
      </w:r>
      <w:proofErr w:type="spellStart"/>
      <w:r w:rsidRPr="005C0483">
        <w:rPr>
          <w:rFonts w:eastAsia="Calibri"/>
          <w:lang w:eastAsia="en-US"/>
        </w:rPr>
        <w:t>созаемщик</w:t>
      </w:r>
      <w:proofErr w:type="spellEnd"/>
      <w:r w:rsidRPr="005C0483">
        <w:rPr>
          <w:rFonts w:eastAsia="Calibri"/>
          <w:lang w:eastAsia="en-US"/>
        </w:rPr>
        <w:t>/гарант</w:t>
      </w:r>
      <w:r w:rsidR="00EC46CE" w:rsidRPr="005C0483">
        <w:rPr>
          <w:rFonts w:eastAsia="Calibri"/>
          <w:lang w:eastAsia="en-US"/>
        </w:rPr>
        <w:t>/</w:t>
      </w:r>
      <w:r w:rsidR="00EC46CE" w:rsidRPr="005C0483">
        <w:t>эмитент ценных бумаг</w:t>
      </w:r>
      <w:r w:rsidR="002811D9" w:rsidRPr="005C0483">
        <w:t>)</w:t>
      </w:r>
      <w:r w:rsidR="00EC46CE" w:rsidRPr="005C0483">
        <w:rPr>
          <w:rFonts w:eastAsia="Calibri"/>
          <w:lang w:eastAsia="en-US"/>
        </w:rPr>
        <w:t xml:space="preserve"> </w:t>
      </w:r>
      <w:r w:rsidRPr="005C0483">
        <w:rPr>
          <w:rFonts w:eastAsia="Calibri"/>
          <w:lang w:eastAsia="en-US"/>
        </w:rPr>
        <w:t>отказывается добровольно/не име</w:t>
      </w:r>
      <w:r w:rsidR="001073B2" w:rsidRPr="005C0483">
        <w:rPr>
          <w:rFonts w:eastAsia="Calibri"/>
          <w:lang w:eastAsia="en-US"/>
        </w:rPr>
        <w:t>е</w:t>
      </w:r>
      <w:r w:rsidRPr="005C0483">
        <w:rPr>
          <w:rFonts w:eastAsia="Calibri"/>
          <w:lang w:eastAsia="en-US"/>
        </w:rPr>
        <w:t>т возможности по другим основаниям исполнить свои обязательства по договору.</w:t>
      </w:r>
    </w:p>
    <w:p w14:paraId="5FA453BD" w14:textId="77777777" w:rsidR="00A4507D" w:rsidRPr="005C0483" w:rsidRDefault="00A4507D" w:rsidP="005C0483">
      <w:pPr>
        <w:pStyle w:val="ac"/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lang w:eastAsia="en-US"/>
        </w:rPr>
      </w:pPr>
      <w:r w:rsidRPr="005C0483">
        <w:rPr>
          <w:rFonts w:eastAsia="Calibri"/>
          <w:lang w:eastAsia="en-US"/>
        </w:rPr>
        <w:t>П</w:t>
      </w:r>
      <w:r w:rsidRPr="005C0483">
        <w:t xml:space="preserve">ри наличии </w:t>
      </w:r>
      <w:r w:rsidRPr="005C0483">
        <w:rPr>
          <w:color w:val="000000"/>
          <w:shd w:val="clear" w:color="auto" w:fill="FFFFFF"/>
        </w:rPr>
        <w:t xml:space="preserve">судебного разбирательства и/или судебного акта, </w:t>
      </w:r>
      <w:r w:rsidRPr="005C0483">
        <w:t xml:space="preserve">между Банком и заемщиком возможно заключение </w:t>
      </w:r>
      <w:r w:rsidR="00EC4F54" w:rsidRPr="005C0483">
        <w:t>м</w:t>
      </w:r>
      <w:r w:rsidRPr="005C0483">
        <w:t xml:space="preserve">ирового соглашения или </w:t>
      </w:r>
      <w:r w:rsidR="00EC4F54" w:rsidRPr="005C0483">
        <w:t>с</w:t>
      </w:r>
      <w:r w:rsidRPr="005C0483">
        <w:t xml:space="preserve">оглашения об урегулировании спора (конфликта) в порядке медиации, </w:t>
      </w:r>
      <w:r w:rsidR="00890F07" w:rsidRPr="005C0483">
        <w:t xml:space="preserve">соглашение об урегулировании спора в рамках </w:t>
      </w:r>
      <w:proofErr w:type="spellStart"/>
      <w:r w:rsidR="00890F07" w:rsidRPr="005C0483">
        <w:t>партисипативной</w:t>
      </w:r>
      <w:proofErr w:type="spellEnd"/>
      <w:r w:rsidR="00890F07" w:rsidRPr="005C0483">
        <w:t xml:space="preserve"> процедуры, </w:t>
      </w:r>
      <w:r w:rsidRPr="005C0483">
        <w:t xml:space="preserve">с </w:t>
      </w:r>
      <w:r w:rsidR="00EC4F54" w:rsidRPr="005C0483">
        <w:t xml:space="preserve">проведением дальнейшей работы с просроченной задолженностью, </w:t>
      </w:r>
      <w:r w:rsidR="00EC4F54" w:rsidRPr="005C0483">
        <w:rPr>
          <w:bCs/>
        </w:rPr>
        <w:t>в соответствии</w:t>
      </w:r>
      <w:r w:rsidR="00EC4F54" w:rsidRPr="005C0483">
        <w:t xml:space="preserve"> с</w:t>
      </w:r>
      <w:r w:rsidRPr="005C0483">
        <w:t xml:space="preserve"> </w:t>
      </w:r>
      <w:r w:rsidR="00EC4F54" w:rsidRPr="005C0483">
        <w:rPr>
          <w:bCs/>
        </w:rPr>
        <w:t>внутренними документами Банка</w:t>
      </w:r>
      <w:r w:rsidR="00EA5985" w:rsidRPr="005C0483">
        <w:rPr>
          <w:bCs/>
        </w:rPr>
        <w:t>.</w:t>
      </w:r>
    </w:p>
    <w:p w14:paraId="3E2D5A18" w14:textId="77777777" w:rsidR="009A1BBA" w:rsidRPr="005C0483" w:rsidRDefault="009A1BBA" w:rsidP="005C0483">
      <w:pPr>
        <w:pStyle w:val="ac"/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lang w:eastAsia="en-US"/>
        </w:rPr>
      </w:pPr>
      <w:r w:rsidRPr="005C0483">
        <w:rPr>
          <w:rFonts w:eastAsia="Calibri"/>
          <w:lang w:eastAsia="en-US"/>
        </w:rPr>
        <w:t>Принудительное взыскание задолженности осуществляется в соответствии с законодательством Республики Казахстан</w:t>
      </w:r>
      <w:r w:rsidR="0074303E" w:rsidRPr="005C0483">
        <w:rPr>
          <w:rFonts w:eastAsia="Calibri"/>
          <w:lang w:eastAsia="en-US"/>
        </w:rPr>
        <w:t>,</w:t>
      </w:r>
      <w:r w:rsidRPr="005C0483">
        <w:rPr>
          <w:rFonts w:eastAsia="Calibri"/>
          <w:lang w:eastAsia="en-US"/>
        </w:rPr>
        <w:t xml:space="preserve"> </w:t>
      </w:r>
      <w:r w:rsidR="0074303E" w:rsidRPr="005C0483">
        <w:rPr>
          <w:rFonts w:eastAsia="Calibri"/>
          <w:lang w:eastAsia="en-US"/>
        </w:rPr>
        <w:t>проспектом выпуска</w:t>
      </w:r>
      <w:r w:rsidR="0074303E" w:rsidRPr="005C0483">
        <w:t>, ставших проблемными, ценных бумаг</w:t>
      </w:r>
      <w:r w:rsidR="0074303E" w:rsidRPr="005C0483">
        <w:rPr>
          <w:rFonts w:eastAsia="Calibri"/>
          <w:lang w:eastAsia="en-US"/>
        </w:rPr>
        <w:t xml:space="preserve"> и внутренними документами Банка</w:t>
      </w:r>
      <w:r w:rsidRPr="005C0483">
        <w:rPr>
          <w:rFonts w:eastAsia="Calibri"/>
          <w:lang w:eastAsia="en-US"/>
        </w:rPr>
        <w:t>.</w:t>
      </w:r>
      <w:bookmarkStart w:id="0" w:name="_GoBack"/>
      <w:bookmarkEnd w:id="0"/>
    </w:p>
    <w:p w14:paraId="6CE61BCA" w14:textId="6905E8C4" w:rsidR="00745244" w:rsidRPr="00AC4D5E" w:rsidRDefault="00745244" w:rsidP="005C0483">
      <w:pPr>
        <w:pStyle w:val="ac"/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bCs/>
          <w:lang w:eastAsia="en-US"/>
        </w:rPr>
      </w:pPr>
      <w:r w:rsidRPr="005C0483">
        <w:rPr>
          <w:rFonts w:eastAsia="Calibri"/>
          <w:bCs/>
          <w:lang w:eastAsia="en-US"/>
        </w:rPr>
        <w:t xml:space="preserve">Допускается осуществление внесудебной реализации залогового имущества в порядке, предусмотренном </w:t>
      </w:r>
      <w:r w:rsidRPr="00AC4D5E">
        <w:rPr>
          <w:rFonts w:eastAsia="Calibri"/>
          <w:bCs/>
          <w:lang w:eastAsia="en-US"/>
        </w:rPr>
        <w:t>законодательством Республики Казахстан и внутренними документами Банка.</w:t>
      </w:r>
      <w:r w:rsidR="009A1BBA" w:rsidRPr="00AC4D5E">
        <w:rPr>
          <w:rFonts w:eastAsia="Calibri"/>
          <w:bCs/>
          <w:lang w:eastAsia="en-US"/>
        </w:rPr>
        <w:t xml:space="preserve"> </w:t>
      </w:r>
    </w:p>
    <w:p w14:paraId="4C802E44" w14:textId="77777777" w:rsidR="00494811" w:rsidRPr="00AC4D5E" w:rsidRDefault="00745244" w:rsidP="005C0483">
      <w:pPr>
        <w:pStyle w:val="ac"/>
        <w:tabs>
          <w:tab w:val="left" w:pos="-900"/>
          <w:tab w:val="left" w:pos="1134"/>
        </w:tabs>
        <w:suppressAutoHyphens w:val="0"/>
        <w:spacing w:after="120"/>
        <w:ind w:left="0" w:firstLine="709"/>
        <w:contextualSpacing w:val="0"/>
        <w:jc w:val="both"/>
        <w:rPr>
          <w:bCs/>
        </w:rPr>
      </w:pPr>
      <w:r w:rsidRPr="00AC4D5E">
        <w:rPr>
          <w:lang w:val="kk-KZ"/>
        </w:rPr>
        <w:t>Самостоятельная реализация залогового имущества осуществляется в порядке, предусмотренном законодательством Республики Казахстан и внутренними документами Банка.</w:t>
      </w:r>
      <w:r w:rsidR="009618AB" w:rsidRPr="00AC4D5E">
        <w:rPr>
          <w:bCs/>
        </w:rPr>
        <w:t xml:space="preserve"> </w:t>
      </w:r>
    </w:p>
    <w:p w14:paraId="665E4358" w14:textId="4B10D614" w:rsidR="00F441EE" w:rsidRPr="00AC4D5E" w:rsidRDefault="00F441EE" w:rsidP="005C0483">
      <w:pPr>
        <w:pStyle w:val="ac"/>
        <w:tabs>
          <w:tab w:val="left" w:pos="-900"/>
          <w:tab w:val="left" w:pos="1134"/>
        </w:tabs>
        <w:suppressAutoHyphens w:val="0"/>
        <w:spacing w:after="120"/>
        <w:ind w:left="0" w:firstLine="709"/>
        <w:contextualSpacing w:val="0"/>
        <w:jc w:val="center"/>
        <w:rPr>
          <w:rFonts w:eastAsia="Arial"/>
        </w:rPr>
      </w:pPr>
      <w:r w:rsidRPr="00AC4D5E">
        <w:rPr>
          <w:rFonts w:eastAsiaTheme="majorEastAsia"/>
          <w:iCs/>
          <w:lang w:eastAsia="ru-RU"/>
        </w:rPr>
        <w:t>Реструктуризация</w:t>
      </w:r>
      <w:r w:rsidRPr="00AC4D5E">
        <w:rPr>
          <w:rFonts w:eastAsia="Arial"/>
        </w:rPr>
        <w:t xml:space="preserve"> займа и основные условия ее применения</w:t>
      </w:r>
    </w:p>
    <w:p w14:paraId="3FEA24F3" w14:textId="35E39226" w:rsidR="00F441EE" w:rsidRPr="00CC3506" w:rsidRDefault="00051374" w:rsidP="005C0483">
      <w:pPr>
        <w:pStyle w:val="ac"/>
        <w:tabs>
          <w:tab w:val="left" w:pos="-900"/>
          <w:tab w:val="left" w:pos="1134"/>
        </w:tabs>
        <w:suppressAutoHyphens w:val="0"/>
        <w:spacing w:after="120"/>
        <w:ind w:left="0" w:firstLine="709"/>
        <w:contextualSpacing w:val="0"/>
        <w:jc w:val="both"/>
      </w:pPr>
      <w:r w:rsidRPr="00AC4D5E">
        <w:rPr>
          <w:color w:val="000000" w:themeColor="text1"/>
        </w:rPr>
        <w:t xml:space="preserve">Для применения мер Реструктуризации займа, </w:t>
      </w:r>
      <w:r w:rsidRPr="00AC4D5E">
        <w:t xml:space="preserve">Заявление на реструктуризацию займа подается заявителем в сроки, </w:t>
      </w:r>
      <w:r w:rsidRPr="00AC4D5E">
        <w:rPr>
          <w:snapToGrid w:val="0"/>
        </w:rPr>
        <w:t xml:space="preserve">предусмотренные внутренним документом Банка, </w:t>
      </w:r>
      <w:r w:rsidRPr="00AC4D5E">
        <w:t>регламентирующим порядок осуществления реструктуризации займов в АО "</w:t>
      </w:r>
      <w:proofErr w:type="spellStart"/>
      <w:r w:rsidRPr="00AC4D5E">
        <w:t>Отбасы</w:t>
      </w:r>
      <w:proofErr w:type="spellEnd"/>
      <w:r w:rsidRPr="00AC4D5E">
        <w:t xml:space="preserve"> банк",</w:t>
      </w:r>
      <w:r w:rsidRPr="00AC4D5E">
        <w:rPr>
          <w:snapToGrid w:val="0"/>
        </w:rPr>
        <w:t xml:space="preserve"> законодательством Республики Казахстан.</w:t>
      </w:r>
    </w:p>
    <w:p w14:paraId="76D58909" w14:textId="14985DB4" w:rsidR="00B74763" w:rsidRPr="005C0483" w:rsidRDefault="00D57313" w:rsidP="005C0483">
      <w:pPr>
        <w:pStyle w:val="ac"/>
        <w:tabs>
          <w:tab w:val="left" w:pos="-900"/>
          <w:tab w:val="left" w:pos="1134"/>
        </w:tabs>
        <w:suppressAutoHyphens w:val="0"/>
        <w:spacing w:after="120"/>
        <w:ind w:left="0" w:firstLine="709"/>
        <w:contextualSpacing w:val="0"/>
        <w:jc w:val="both"/>
      </w:pPr>
      <w:r w:rsidRPr="005C0483">
        <w:t xml:space="preserve">Реструктуризация займов применяется для всех видов займов Банка. </w:t>
      </w:r>
      <w:r w:rsidR="00B74763" w:rsidRPr="005C0483">
        <w:t xml:space="preserve"> Меры реструктуризации устанавливаются внутренним документом Банка и могут применяться:</w:t>
      </w:r>
    </w:p>
    <w:p w14:paraId="78F7242A" w14:textId="77777777" w:rsidR="00B74763" w:rsidRPr="005C0483" w:rsidRDefault="00B74763" w:rsidP="005C0483">
      <w:pPr>
        <w:tabs>
          <w:tab w:val="left" w:pos="-900"/>
          <w:tab w:val="left" w:pos="1134"/>
        </w:tabs>
        <w:suppressAutoHyphens w:val="0"/>
        <w:spacing w:after="120"/>
        <w:ind w:firstLine="709"/>
        <w:jc w:val="both"/>
      </w:pPr>
      <w:r w:rsidRPr="005C0483">
        <w:lastRenderedPageBreak/>
        <w:t>- независимо друг от друга;</w:t>
      </w:r>
    </w:p>
    <w:p w14:paraId="3C334FE0" w14:textId="77777777" w:rsidR="00B74763" w:rsidRPr="005C0483" w:rsidRDefault="00B74763" w:rsidP="005C0483">
      <w:pPr>
        <w:tabs>
          <w:tab w:val="left" w:pos="-900"/>
          <w:tab w:val="left" w:pos="1134"/>
        </w:tabs>
        <w:suppressAutoHyphens w:val="0"/>
        <w:spacing w:after="120"/>
        <w:ind w:firstLine="709"/>
        <w:jc w:val="both"/>
      </w:pPr>
      <w:r w:rsidRPr="005C0483">
        <w:t>- несколько видов одновременно.</w:t>
      </w:r>
    </w:p>
    <w:p w14:paraId="4740FC70" w14:textId="342B008E" w:rsidR="00B127AA" w:rsidRPr="005C0483" w:rsidRDefault="00B127AA" w:rsidP="005C0483">
      <w:pPr>
        <w:pStyle w:val="1"/>
        <w:tabs>
          <w:tab w:val="left" w:pos="1134"/>
        </w:tabs>
        <w:spacing w:after="120"/>
        <w:ind w:left="0" w:firstLine="709"/>
        <w:rPr>
          <w:rFonts w:eastAsia="Arial"/>
          <w:sz w:val="24"/>
        </w:rPr>
      </w:pPr>
      <w:bookmarkStart w:id="1" w:name="_Toc113610824"/>
      <w:r w:rsidRPr="005C0483">
        <w:rPr>
          <w:rFonts w:eastAsia="Arial"/>
          <w:b w:val="0"/>
          <w:bCs w:val="0"/>
          <w:sz w:val="24"/>
        </w:rPr>
        <w:t>Реабилитация займа и основные условия его применения</w:t>
      </w:r>
      <w:bookmarkEnd w:id="1"/>
      <w:r w:rsidRPr="005C0483">
        <w:rPr>
          <w:rFonts w:eastAsia="Arial"/>
          <w:b w:val="0"/>
          <w:bCs w:val="0"/>
          <w:sz w:val="24"/>
        </w:rPr>
        <w:t xml:space="preserve"> </w:t>
      </w:r>
    </w:p>
    <w:p w14:paraId="4AA1071D" w14:textId="5FF19D9F" w:rsidR="00B127AA" w:rsidRPr="005C0483" w:rsidRDefault="00B127AA" w:rsidP="005C0483">
      <w:pPr>
        <w:pStyle w:val="ac"/>
        <w:spacing w:after="120"/>
        <w:ind w:left="0" w:firstLine="709"/>
        <w:contextualSpacing w:val="0"/>
        <w:jc w:val="both"/>
        <w:rPr>
          <w:lang w:val="kk-KZ"/>
        </w:rPr>
      </w:pPr>
      <w:r w:rsidRPr="005C0483">
        <w:rPr>
          <w:lang w:val="kk-KZ"/>
        </w:rPr>
        <w:t>Реабилитация займа предназначена для заявителей (должников), имеющих просроченную задолженность по основному долгу и вознаграждению свыше 90 календарных дней и представляет собой предоставление Банком плана реабилитации, включающего новый график платежей, а также одну или несколько мер реструктуризации займа, предусмотренные законодательством.</w:t>
      </w:r>
    </w:p>
    <w:p w14:paraId="1E9AAF97" w14:textId="766A8E39" w:rsidR="00B127AA" w:rsidRPr="005C0483" w:rsidRDefault="00B127AA" w:rsidP="005C0483">
      <w:pPr>
        <w:pStyle w:val="ac"/>
        <w:spacing w:after="120"/>
        <w:ind w:left="0" w:firstLine="709"/>
        <w:contextualSpacing w:val="0"/>
        <w:jc w:val="both"/>
        <w:rPr>
          <w:lang w:val="kk-KZ"/>
        </w:rPr>
      </w:pPr>
      <w:r w:rsidRPr="005C0483">
        <w:rPr>
          <w:lang w:val="kk-KZ"/>
        </w:rPr>
        <w:t xml:space="preserve">Заявитель (должник) вправе обратиться с заявлением о проведении процедуры реабилитации займа однократно в течение </w:t>
      </w:r>
      <w:r w:rsidR="00051374">
        <w:rPr>
          <w:lang w:val="kk-KZ"/>
        </w:rPr>
        <w:t>трех</w:t>
      </w:r>
      <w:r w:rsidR="00051374" w:rsidRPr="005C0483">
        <w:rPr>
          <w:lang w:val="kk-KZ"/>
        </w:rPr>
        <w:t xml:space="preserve"> </w:t>
      </w:r>
      <w:r w:rsidRPr="005C0483">
        <w:rPr>
          <w:lang w:val="kk-KZ"/>
        </w:rPr>
        <w:t>лет.</w:t>
      </w:r>
    </w:p>
    <w:p w14:paraId="2F4EF558" w14:textId="1146736D" w:rsidR="00B127AA" w:rsidRPr="005C0483" w:rsidRDefault="00B127AA" w:rsidP="005C0483">
      <w:pPr>
        <w:pStyle w:val="ac"/>
        <w:spacing w:after="120"/>
        <w:ind w:left="0" w:firstLine="709"/>
        <w:contextualSpacing w:val="0"/>
        <w:jc w:val="both"/>
        <w:rPr>
          <w:lang w:val="kk-KZ"/>
        </w:rPr>
      </w:pPr>
      <w:r w:rsidRPr="005C0483">
        <w:rPr>
          <w:lang w:val="kk-KZ"/>
        </w:rPr>
        <w:t>Заявитель (должник) рассматривает предложенный Банком план реабилитации и новый график платежей и предоставляет ответ в Банк в течение 15 (пятнадцать) календарных дней. Согласие заявителя (должника) с планом реабилитации фиксируется способом, предусмотренным договором банковского займа с заемщиком, либо предложенным Банком планом реабилитации.</w:t>
      </w:r>
    </w:p>
    <w:p w14:paraId="6A78078B" w14:textId="56C6E068" w:rsidR="00F71D1B" w:rsidRPr="005C0483" w:rsidRDefault="00F71D1B" w:rsidP="005C0483">
      <w:pPr>
        <w:pStyle w:val="1"/>
        <w:tabs>
          <w:tab w:val="left" w:pos="1134"/>
        </w:tabs>
        <w:spacing w:after="120"/>
        <w:ind w:left="0" w:firstLine="709"/>
        <w:rPr>
          <w:sz w:val="24"/>
        </w:rPr>
      </w:pPr>
      <w:bookmarkStart w:id="2" w:name="_Toc113610825"/>
      <w:r w:rsidRPr="005C0483">
        <w:rPr>
          <w:rFonts w:eastAsia="Arial"/>
          <w:b w:val="0"/>
          <w:bCs w:val="0"/>
          <w:sz w:val="24"/>
        </w:rPr>
        <w:t>П</w:t>
      </w:r>
      <w:r w:rsidRPr="005C0483">
        <w:rPr>
          <w:b w:val="0"/>
          <w:bCs w:val="0"/>
          <w:sz w:val="24"/>
        </w:rPr>
        <w:t xml:space="preserve">родажа имеющихся активов </w:t>
      </w:r>
      <w:r w:rsidR="003C432A" w:rsidRPr="005C0483">
        <w:rPr>
          <w:b w:val="0"/>
          <w:bCs w:val="0"/>
          <w:sz w:val="24"/>
        </w:rPr>
        <w:t>должника</w:t>
      </w:r>
      <w:bookmarkEnd w:id="2"/>
    </w:p>
    <w:p w14:paraId="6960B28F" w14:textId="77777777" w:rsidR="00D35E0A" w:rsidRPr="005C0483" w:rsidRDefault="00901D49" w:rsidP="005C0483">
      <w:pPr>
        <w:pStyle w:val="ac"/>
        <w:tabs>
          <w:tab w:val="left" w:pos="0"/>
          <w:tab w:val="left" w:pos="709"/>
          <w:tab w:val="left" w:pos="1134"/>
        </w:tabs>
        <w:suppressAutoHyphens w:val="0"/>
        <w:spacing w:after="120"/>
        <w:ind w:left="0" w:firstLine="709"/>
        <w:contextualSpacing w:val="0"/>
        <w:jc w:val="both"/>
      </w:pPr>
      <w:r w:rsidRPr="005C0483">
        <w:t xml:space="preserve">Решения о продаже активов должника принимаются уполномоченным органом Банка. </w:t>
      </w:r>
    </w:p>
    <w:p w14:paraId="3DAF189A" w14:textId="77777777" w:rsidR="00901D49" w:rsidRPr="005C0483" w:rsidRDefault="004A5382" w:rsidP="005C0483">
      <w:pPr>
        <w:pStyle w:val="ac"/>
        <w:tabs>
          <w:tab w:val="left" w:pos="0"/>
          <w:tab w:val="left" w:pos="709"/>
          <w:tab w:val="left" w:pos="1134"/>
        </w:tabs>
        <w:suppressAutoHyphens w:val="0"/>
        <w:spacing w:after="120"/>
        <w:ind w:left="0" w:firstLine="709"/>
        <w:contextualSpacing w:val="0"/>
        <w:jc w:val="both"/>
      </w:pPr>
      <w:r w:rsidRPr="005C0483">
        <w:t xml:space="preserve">Продажа активов (в том числе залоговой недвижимости) </w:t>
      </w:r>
      <w:r w:rsidR="00D35E0A" w:rsidRPr="005C0483">
        <w:t>осуществляется самостоятельно должником</w:t>
      </w:r>
      <w:r w:rsidRPr="005C0483">
        <w:t xml:space="preserve"> </w:t>
      </w:r>
      <w:r w:rsidR="00D35E0A" w:rsidRPr="005C0483">
        <w:t>и/или Банком в порядке и на условиях, предусмотренных законодательством Республики Казахстан и внутренними документами Банка</w:t>
      </w:r>
      <w:r w:rsidRPr="005C0483">
        <w:t xml:space="preserve">.  </w:t>
      </w:r>
    </w:p>
    <w:p w14:paraId="014FA111" w14:textId="77777777" w:rsidR="00127868" w:rsidRPr="005C0483" w:rsidRDefault="00E5433E" w:rsidP="005C0483">
      <w:pPr>
        <w:pStyle w:val="ac"/>
        <w:tabs>
          <w:tab w:val="left" w:pos="0"/>
          <w:tab w:val="left" w:pos="709"/>
          <w:tab w:val="left" w:pos="1134"/>
        </w:tabs>
        <w:spacing w:after="120"/>
        <w:ind w:left="0" w:firstLine="709"/>
        <w:contextualSpacing w:val="0"/>
        <w:jc w:val="both"/>
      </w:pPr>
      <w:r w:rsidRPr="005C0483">
        <w:t>В случае образования просроченной задолженности</w:t>
      </w:r>
      <w:r w:rsidR="00127868" w:rsidRPr="005C0483">
        <w:t>, если стоимость залоговой недвижимости покрывает всю сумму задолженности, Банк предлагает должнику и залогодателю самостоятельно погасить задолженность путем прямой продажи залоговой недвижимости.</w:t>
      </w:r>
    </w:p>
    <w:p w14:paraId="66E2C9D6" w14:textId="77777777" w:rsidR="00343012" w:rsidRPr="005C0483" w:rsidRDefault="00127868" w:rsidP="005C0483">
      <w:pPr>
        <w:pStyle w:val="ac"/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</w:pPr>
      <w:r w:rsidRPr="005C0483">
        <w:t xml:space="preserve">В случае не реализации залогодателем залоговой недвижимости, Банк вправе реализовать такое имущество на основании решения уполномоченного органа, путем внесудебной/судебной реализации. </w:t>
      </w:r>
    </w:p>
    <w:p w14:paraId="25660D95" w14:textId="77777777" w:rsidR="00343012" w:rsidRPr="005C0483" w:rsidRDefault="00343012" w:rsidP="005C0483">
      <w:pPr>
        <w:pStyle w:val="ac"/>
        <w:tabs>
          <w:tab w:val="left" w:pos="0"/>
          <w:tab w:val="left" w:pos="851"/>
          <w:tab w:val="left" w:pos="1134"/>
        </w:tabs>
        <w:spacing w:after="120"/>
        <w:ind w:left="0" w:firstLine="709"/>
        <w:contextualSpacing w:val="0"/>
        <w:jc w:val="both"/>
      </w:pPr>
      <w:r w:rsidRPr="005C0483">
        <w:t>Основани</w:t>
      </w:r>
      <w:r w:rsidR="00880806" w:rsidRPr="005C0483">
        <w:t>е</w:t>
      </w:r>
      <w:r w:rsidRPr="005C0483">
        <w:t xml:space="preserve"> </w:t>
      </w:r>
      <w:r w:rsidR="00880806" w:rsidRPr="005C0483">
        <w:t xml:space="preserve">для </w:t>
      </w:r>
      <w:r w:rsidRPr="005C0483">
        <w:t>отмены/прекращения процедуры внесудебной реализации залоговой недвижимости</w:t>
      </w:r>
      <w:r w:rsidR="00406858" w:rsidRPr="005C0483">
        <w:t xml:space="preserve">, а </w:t>
      </w:r>
      <w:r w:rsidR="001A43EA" w:rsidRPr="005C0483">
        <w:t>также</w:t>
      </w:r>
      <w:r w:rsidR="00880806" w:rsidRPr="005C0483">
        <w:t xml:space="preserve"> случаи </w:t>
      </w:r>
      <w:r w:rsidR="001A43EA" w:rsidRPr="005C0483">
        <w:t>недопущения</w:t>
      </w:r>
      <w:r w:rsidRPr="005C0483">
        <w:t xml:space="preserve"> </w:t>
      </w:r>
      <w:r w:rsidR="00406858" w:rsidRPr="005C0483">
        <w:t>взыскани</w:t>
      </w:r>
      <w:r w:rsidR="00880806" w:rsidRPr="005C0483">
        <w:t>я</w:t>
      </w:r>
      <w:r w:rsidR="00406858" w:rsidRPr="005C0483">
        <w:t xml:space="preserve"> просроченной задолженности во внесудебном порядке</w:t>
      </w:r>
      <w:r w:rsidR="008B2224" w:rsidRPr="005C0483">
        <w:t xml:space="preserve"> </w:t>
      </w:r>
      <w:r w:rsidR="00406858" w:rsidRPr="005C0483">
        <w:rPr>
          <w:rFonts w:eastAsia="Calibri"/>
          <w:lang w:eastAsia="en-US"/>
        </w:rPr>
        <w:t xml:space="preserve">в соответствии с </w:t>
      </w:r>
      <w:r w:rsidR="00880806" w:rsidRPr="005C0483">
        <w:rPr>
          <w:rFonts w:eastAsia="Calibri"/>
          <w:lang w:eastAsia="en-US"/>
        </w:rPr>
        <w:t xml:space="preserve">внутренними документами Банка и </w:t>
      </w:r>
      <w:r w:rsidR="00406858" w:rsidRPr="005C0483">
        <w:rPr>
          <w:rFonts w:eastAsia="Calibri"/>
          <w:lang w:eastAsia="en-US"/>
        </w:rPr>
        <w:t>законодательством Республики Казахстан</w:t>
      </w:r>
      <w:r w:rsidR="00880806" w:rsidRPr="005C0483">
        <w:rPr>
          <w:rFonts w:eastAsia="Calibri"/>
          <w:lang w:eastAsia="en-US"/>
        </w:rPr>
        <w:t>.</w:t>
      </w:r>
      <w:r w:rsidR="00406858" w:rsidRPr="005C0483">
        <w:rPr>
          <w:rFonts w:eastAsia="Calibri"/>
          <w:lang w:eastAsia="en-US"/>
        </w:rPr>
        <w:t xml:space="preserve"> </w:t>
      </w:r>
    </w:p>
    <w:p w14:paraId="7F3B2E2A" w14:textId="1B378433" w:rsidR="009C147E" w:rsidRPr="005C0483" w:rsidRDefault="00FB7099" w:rsidP="005C0483">
      <w:pPr>
        <w:pStyle w:val="1"/>
        <w:tabs>
          <w:tab w:val="left" w:pos="1134"/>
        </w:tabs>
        <w:spacing w:after="120"/>
        <w:ind w:left="0" w:firstLine="709"/>
        <w:rPr>
          <w:rFonts w:eastAsia="Arial"/>
          <w:sz w:val="24"/>
        </w:rPr>
      </w:pPr>
      <w:bookmarkStart w:id="3" w:name="_Toc113610826"/>
      <w:r w:rsidRPr="005C0483">
        <w:rPr>
          <w:rFonts w:eastAsia="Arial"/>
          <w:b w:val="0"/>
          <w:bCs w:val="0"/>
          <w:sz w:val="24"/>
        </w:rPr>
        <w:t>Изъятие</w:t>
      </w:r>
      <w:r w:rsidR="009C147E" w:rsidRPr="005C0483">
        <w:rPr>
          <w:rFonts w:eastAsia="Arial"/>
          <w:b w:val="0"/>
          <w:bCs w:val="0"/>
          <w:sz w:val="24"/>
        </w:rPr>
        <w:t xml:space="preserve"> залогового </w:t>
      </w:r>
      <w:r w:rsidRPr="005C0483">
        <w:rPr>
          <w:rFonts w:eastAsia="Arial"/>
          <w:b w:val="0"/>
          <w:bCs w:val="0"/>
          <w:sz w:val="24"/>
        </w:rPr>
        <w:t>обеспечения</w:t>
      </w:r>
      <w:bookmarkEnd w:id="3"/>
    </w:p>
    <w:p w14:paraId="35260F68" w14:textId="77777777" w:rsidR="00EC46CE" w:rsidRPr="005C0483" w:rsidRDefault="00E90D85" w:rsidP="005C0483">
      <w:pPr>
        <w:pStyle w:val="ac"/>
        <w:tabs>
          <w:tab w:val="left" w:pos="-900"/>
          <w:tab w:val="left" w:pos="1134"/>
        </w:tabs>
        <w:suppressAutoHyphens w:val="0"/>
        <w:spacing w:after="120"/>
        <w:ind w:left="0" w:firstLine="709"/>
        <w:contextualSpacing w:val="0"/>
        <w:jc w:val="both"/>
      </w:pPr>
      <w:r w:rsidRPr="005C0483">
        <w:t>В случае, если залоговое имущество не реализовано в ходе исполнительного производства или в процедуре банкротства, Банк имеет право принять данное имущество на баланс Банка в счет погашения задолженности с целью его последующей реализации</w:t>
      </w:r>
      <w:r w:rsidR="00EC46CE" w:rsidRPr="005C0483">
        <w:t xml:space="preserve">. </w:t>
      </w:r>
    </w:p>
    <w:p w14:paraId="364858E3" w14:textId="3BD76BC6" w:rsidR="00F073EC" w:rsidRPr="005C0483" w:rsidRDefault="006602FA" w:rsidP="005C0483">
      <w:pPr>
        <w:pStyle w:val="1"/>
        <w:tabs>
          <w:tab w:val="left" w:pos="1134"/>
        </w:tabs>
        <w:spacing w:after="120"/>
        <w:ind w:left="0" w:firstLine="709"/>
        <w:rPr>
          <w:rFonts w:eastAsiaTheme="majorEastAsia"/>
          <w:sz w:val="24"/>
        </w:rPr>
      </w:pPr>
      <w:bookmarkStart w:id="4" w:name="_Toc113610827"/>
      <w:r w:rsidRPr="005C0483">
        <w:rPr>
          <w:rFonts w:eastAsiaTheme="majorEastAsia"/>
          <w:b w:val="0"/>
          <w:bCs w:val="0"/>
          <w:sz w:val="24"/>
        </w:rPr>
        <w:t xml:space="preserve"> Прощение задолженности</w:t>
      </w:r>
      <w:bookmarkEnd w:id="4"/>
      <w:r w:rsidRPr="005C0483">
        <w:rPr>
          <w:rFonts w:eastAsiaTheme="majorEastAsia"/>
          <w:b w:val="0"/>
          <w:bCs w:val="0"/>
          <w:sz w:val="24"/>
        </w:rPr>
        <w:t xml:space="preserve"> </w:t>
      </w:r>
    </w:p>
    <w:p w14:paraId="5202B4B6" w14:textId="524E5D33" w:rsidR="00494811" w:rsidRPr="005C0483" w:rsidRDefault="006602FA" w:rsidP="005C0483">
      <w:pPr>
        <w:pStyle w:val="1"/>
        <w:tabs>
          <w:tab w:val="left" w:pos="1134"/>
        </w:tabs>
        <w:spacing w:after="120"/>
        <w:ind w:left="0" w:firstLine="709"/>
        <w:jc w:val="both"/>
        <w:rPr>
          <w:rFonts w:eastAsiaTheme="majorEastAsia"/>
          <w:b w:val="0"/>
          <w:sz w:val="24"/>
        </w:rPr>
      </w:pPr>
      <w:r w:rsidRPr="005C0483">
        <w:rPr>
          <w:b w:val="0"/>
          <w:sz w:val="24"/>
        </w:rPr>
        <w:t>Прощение задолженности по банковскому займу осуществляется в порядке и при условиях соблюдения требований законодательства Республики Казахстан и внутренних документов Банка, регламентирующих порядок прощения задолженности по банковским займам. Прощение всей или части задолженности по займу</w:t>
      </w:r>
      <w:r w:rsidR="00014775" w:rsidRPr="005C0483">
        <w:rPr>
          <w:b w:val="0"/>
          <w:sz w:val="24"/>
        </w:rPr>
        <w:t xml:space="preserve"> осуществляется на основании решения Правления Банка</w:t>
      </w:r>
      <w:bookmarkStart w:id="5" w:name="_Toc113610828"/>
    </w:p>
    <w:p w14:paraId="23F379C2" w14:textId="4CDB78DE" w:rsidR="007E1011" w:rsidRPr="005C0483" w:rsidRDefault="00E60B52" w:rsidP="005C0483">
      <w:pPr>
        <w:pStyle w:val="1"/>
        <w:tabs>
          <w:tab w:val="left" w:pos="1134"/>
        </w:tabs>
        <w:spacing w:after="120"/>
        <w:ind w:left="0" w:firstLine="709"/>
        <w:rPr>
          <w:rFonts w:eastAsiaTheme="majorEastAsia"/>
          <w:b w:val="0"/>
          <w:sz w:val="24"/>
        </w:rPr>
      </w:pPr>
      <w:r w:rsidRPr="005C0483">
        <w:rPr>
          <w:rFonts w:eastAsiaTheme="majorEastAsia"/>
          <w:b w:val="0"/>
          <w:bCs w:val="0"/>
          <w:sz w:val="24"/>
        </w:rPr>
        <w:t>С</w:t>
      </w:r>
      <w:r w:rsidR="007E1011" w:rsidRPr="005C0483">
        <w:rPr>
          <w:rFonts w:eastAsiaTheme="majorEastAsia"/>
          <w:b w:val="0"/>
          <w:bCs w:val="0"/>
          <w:sz w:val="24"/>
        </w:rPr>
        <w:t>писани</w:t>
      </w:r>
      <w:r w:rsidRPr="005C0483">
        <w:rPr>
          <w:rFonts w:eastAsiaTheme="majorEastAsia"/>
          <w:b w:val="0"/>
          <w:bCs w:val="0"/>
          <w:sz w:val="24"/>
        </w:rPr>
        <w:t>е</w:t>
      </w:r>
      <w:r w:rsidR="007E1011" w:rsidRPr="005C0483">
        <w:rPr>
          <w:rFonts w:eastAsiaTheme="majorEastAsia"/>
          <w:b w:val="0"/>
          <w:bCs w:val="0"/>
          <w:sz w:val="24"/>
        </w:rPr>
        <w:t xml:space="preserve"> задолженности</w:t>
      </w:r>
      <w:bookmarkEnd w:id="5"/>
    </w:p>
    <w:p w14:paraId="734258F3" w14:textId="77777777" w:rsidR="007E1011" w:rsidRPr="005C0483" w:rsidRDefault="007E1011" w:rsidP="005C0483">
      <w:pPr>
        <w:pStyle w:val="af5"/>
        <w:tabs>
          <w:tab w:val="left" w:pos="426"/>
          <w:tab w:val="left" w:pos="567"/>
          <w:tab w:val="left" w:pos="1134"/>
        </w:tabs>
        <w:spacing w:after="120"/>
        <w:ind w:firstLine="709"/>
        <w:jc w:val="both"/>
        <w:rPr>
          <w:b w:val="0"/>
          <w:snapToGrid w:val="0"/>
          <w:color w:val="000000"/>
          <w:szCs w:val="24"/>
          <w:u w:val="none"/>
        </w:rPr>
      </w:pPr>
      <w:r w:rsidRPr="005C0483">
        <w:rPr>
          <w:b w:val="0"/>
          <w:snapToGrid w:val="0"/>
          <w:color w:val="000000"/>
          <w:szCs w:val="24"/>
          <w:u w:val="none"/>
        </w:rPr>
        <w:t xml:space="preserve">Основанием к списанию </w:t>
      </w:r>
      <w:r w:rsidR="00771340" w:rsidRPr="005C0483">
        <w:rPr>
          <w:b w:val="0"/>
          <w:snapToGrid w:val="0"/>
          <w:color w:val="000000"/>
          <w:szCs w:val="24"/>
          <w:u w:val="none"/>
        </w:rPr>
        <w:t>з</w:t>
      </w:r>
      <w:r w:rsidRPr="005C0483">
        <w:rPr>
          <w:b w:val="0"/>
          <w:snapToGrid w:val="0"/>
          <w:color w:val="000000"/>
          <w:szCs w:val="24"/>
          <w:u w:val="none"/>
        </w:rPr>
        <w:t>адолженности на внесистемный учет являются следующие условия в совокупности:</w:t>
      </w:r>
    </w:p>
    <w:p w14:paraId="535B5644" w14:textId="77777777" w:rsidR="007E1011" w:rsidRPr="005C0483" w:rsidRDefault="007E1011" w:rsidP="005C0483">
      <w:pPr>
        <w:tabs>
          <w:tab w:val="left" w:pos="426"/>
          <w:tab w:val="left" w:pos="567"/>
          <w:tab w:val="left" w:pos="1134"/>
        </w:tabs>
        <w:suppressAutoHyphens w:val="0"/>
        <w:spacing w:after="120"/>
        <w:ind w:firstLine="709"/>
        <w:jc w:val="both"/>
        <w:rPr>
          <w:snapToGrid w:val="0"/>
          <w:color w:val="000000"/>
          <w:lang w:eastAsia="ru-RU"/>
        </w:rPr>
      </w:pPr>
      <w:r w:rsidRPr="005C0483">
        <w:rPr>
          <w:snapToGrid w:val="0"/>
          <w:color w:val="000000"/>
          <w:lang w:eastAsia="ru-RU"/>
        </w:rPr>
        <w:lastRenderedPageBreak/>
        <w:t xml:space="preserve">1) </w:t>
      </w:r>
      <w:r w:rsidR="006A3201" w:rsidRPr="005C0483">
        <w:rPr>
          <w:snapToGrid w:val="0"/>
          <w:color w:val="000000"/>
          <w:lang w:eastAsia="ru-RU"/>
        </w:rPr>
        <w:t>просрочка по погашению основного долга и/или вознаграждения по займу, просрочка по погашению просроченной дебиторской задолженности</w:t>
      </w:r>
      <w:r w:rsidR="0042736C" w:rsidRPr="005C0483">
        <w:rPr>
          <w:snapToGrid w:val="0"/>
          <w:color w:val="000000"/>
          <w:lang w:eastAsia="ru-RU"/>
        </w:rPr>
        <w:t>, при этом допустимое количество календарных дней просрочки определенно во внутренних документах Банка</w:t>
      </w:r>
      <w:r w:rsidRPr="005C0483">
        <w:rPr>
          <w:snapToGrid w:val="0"/>
          <w:color w:val="000000"/>
          <w:lang w:eastAsia="ru-RU"/>
        </w:rPr>
        <w:t>;</w:t>
      </w:r>
    </w:p>
    <w:p w14:paraId="72094F6F" w14:textId="77777777" w:rsidR="007E1011" w:rsidRPr="005C0483" w:rsidRDefault="007E1011" w:rsidP="005C0483">
      <w:pPr>
        <w:tabs>
          <w:tab w:val="left" w:pos="567"/>
          <w:tab w:val="left" w:pos="851"/>
        </w:tabs>
        <w:suppressAutoHyphens w:val="0"/>
        <w:spacing w:after="120"/>
        <w:ind w:firstLine="709"/>
        <w:jc w:val="both"/>
        <w:rPr>
          <w:snapToGrid w:val="0"/>
          <w:color w:val="000000"/>
          <w:lang w:eastAsia="ru-RU"/>
        </w:rPr>
      </w:pPr>
      <w:r w:rsidRPr="005C0483">
        <w:rPr>
          <w:snapToGrid w:val="0"/>
          <w:color w:val="000000"/>
          <w:lang w:eastAsia="ru-RU"/>
        </w:rPr>
        <w:t>2) отсутствие перспективы взыскания задолженности.</w:t>
      </w:r>
    </w:p>
    <w:p w14:paraId="5795E293" w14:textId="77777777" w:rsidR="009F1765" w:rsidRPr="005C0483" w:rsidRDefault="009F1765" w:rsidP="005C0483">
      <w:pPr>
        <w:spacing w:after="120"/>
        <w:ind w:firstLine="567"/>
        <w:jc w:val="both"/>
      </w:pPr>
      <w:bookmarkStart w:id="6" w:name="SUB61060101"/>
      <w:bookmarkStart w:id="7" w:name="SUB61060102"/>
      <w:bookmarkStart w:id="8" w:name="SUB61060103"/>
      <w:bookmarkStart w:id="9" w:name="SUB61060104"/>
      <w:bookmarkEnd w:id="6"/>
      <w:bookmarkEnd w:id="7"/>
      <w:bookmarkEnd w:id="8"/>
      <w:bookmarkEnd w:id="9"/>
    </w:p>
    <w:sectPr w:rsidR="009F1765" w:rsidRPr="005C0483" w:rsidSect="00FE32F3">
      <w:headerReference w:type="default" r:id="rId8"/>
      <w:footerReference w:type="default" r:id="rId9"/>
      <w:headerReference w:type="first" r:id="rId10"/>
      <w:pgSz w:w="11906" w:h="16838"/>
      <w:pgMar w:top="851" w:right="850" w:bottom="993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EC022" w14:textId="77777777" w:rsidR="006E0E3A" w:rsidRDefault="006E0E3A">
      <w:r>
        <w:separator/>
      </w:r>
    </w:p>
  </w:endnote>
  <w:endnote w:type="continuationSeparator" w:id="0">
    <w:p w14:paraId="066CC3E7" w14:textId="77777777" w:rsidR="006E0E3A" w:rsidRDefault="006E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z w:val="20"/>
        <w:szCs w:val="20"/>
      </w:rPr>
      <w:id w:val="7958347"/>
      <w:docPartObj>
        <w:docPartGallery w:val="Page Numbers (Bottom of Page)"/>
        <w:docPartUnique/>
      </w:docPartObj>
    </w:sdtPr>
    <w:sdtEndPr/>
    <w:sdtContent>
      <w:p w14:paraId="69CD1387" w14:textId="77777777" w:rsidR="008D1DEF" w:rsidRPr="00E239A6" w:rsidRDefault="008D1DEF" w:rsidP="00E239A6">
        <w:pPr>
          <w:pStyle w:val="a6"/>
          <w:jc w:val="both"/>
          <w:rPr>
            <w:color w:val="808080" w:themeColor="background1" w:themeShade="80"/>
            <w:sz w:val="20"/>
            <w:szCs w:val="20"/>
            <w:lang w:val="ru-RU"/>
          </w:rPr>
        </w:pPr>
        <w:r w:rsidRPr="00E239A6">
          <w:rPr>
            <w:color w:val="808080" w:themeColor="background1" w:themeShade="80"/>
            <w:sz w:val="20"/>
            <w:szCs w:val="20"/>
            <w:lang w:val="ru-RU"/>
          </w:rPr>
          <w:t xml:space="preserve">Политика управления проблемными активами </w:t>
        </w:r>
      </w:p>
      <w:p w14:paraId="7B7309AA" w14:textId="77777777" w:rsidR="008D1DEF" w:rsidRPr="00E239A6" w:rsidRDefault="008D1DEF" w:rsidP="00E239A6">
        <w:pPr>
          <w:pStyle w:val="a6"/>
          <w:jc w:val="both"/>
          <w:rPr>
            <w:color w:val="808080" w:themeColor="background1" w:themeShade="80"/>
            <w:sz w:val="20"/>
            <w:szCs w:val="20"/>
          </w:rPr>
        </w:pPr>
        <w:r w:rsidRPr="00E239A6">
          <w:rPr>
            <w:color w:val="808080" w:themeColor="background1" w:themeShade="80"/>
            <w:sz w:val="20"/>
            <w:szCs w:val="20"/>
            <w:lang w:val="ru-RU"/>
          </w:rPr>
          <w:t>в</w:t>
        </w:r>
        <w:r w:rsidRPr="00E239A6">
          <w:rPr>
            <w:color w:val="808080" w:themeColor="background1" w:themeShade="80"/>
            <w:sz w:val="20"/>
            <w:szCs w:val="20"/>
          </w:rPr>
          <w:t xml:space="preserve"> АО "</w:t>
        </w:r>
        <w:proofErr w:type="spellStart"/>
        <w:r>
          <w:rPr>
            <w:color w:val="808080" w:themeColor="background1" w:themeShade="80"/>
            <w:sz w:val="20"/>
            <w:szCs w:val="20"/>
            <w:lang w:val="ru-RU"/>
          </w:rPr>
          <w:t>Отбасы</w:t>
        </w:r>
        <w:proofErr w:type="spellEnd"/>
        <w:r>
          <w:rPr>
            <w:color w:val="808080" w:themeColor="background1" w:themeShade="80"/>
            <w:sz w:val="20"/>
            <w:szCs w:val="20"/>
            <w:lang w:val="ru-RU"/>
          </w:rPr>
          <w:t xml:space="preserve"> банк</w:t>
        </w:r>
        <w:r w:rsidRPr="00E239A6">
          <w:rPr>
            <w:color w:val="808080" w:themeColor="background1" w:themeShade="80"/>
            <w:sz w:val="20"/>
            <w:szCs w:val="20"/>
          </w:rPr>
          <w:t xml:space="preserve">"                                                                        </w:t>
        </w:r>
        <w:r>
          <w:rPr>
            <w:color w:val="808080" w:themeColor="background1" w:themeShade="80"/>
            <w:sz w:val="20"/>
            <w:szCs w:val="20"/>
            <w:lang w:val="ru-RU"/>
          </w:rPr>
          <w:t xml:space="preserve">                            </w:t>
        </w:r>
        <w:r w:rsidRPr="00E239A6">
          <w:rPr>
            <w:color w:val="808080" w:themeColor="background1" w:themeShade="80"/>
            <w:sz w:val="20"/>
            <w:szCs w:val="20"/>
          </w:rPr>
          <w:t xml:space="preserve">   стр. </w:t>
        </w:r>
        <w:r w:rsidRPr="00E239A6">
          <w:rPr>
            <w:color w:val="808080" w:themeColor="background1" w:themeShade="80"/>
            <w:sz w:val="20"/>
            <w:szCs w:val="20"/>
          </w:rPr>
          <w:fldChar w:fldCharType="begin"/>
        </w:r>
        <w:r w:rsidRPr="00E239A6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E239A6">
          <w:rPr>
            <w:color w:val="808080" w:themeColor="background1" w:themeShade="80"/>
            <w:sz w:val="20"/>
            <w:szCs w:val="20"/>
          </w:rPr>
          <w:fldChar w:fldCharType="separate"/>
        </w:r>
        <w:r w:rsidR="00AC4D5E">
          <w:rPr>
            <w:noProof/>
            <w:color w:val="808080" w:themeColor="background1" w:themeShade="80"/>
            <w:sz w:val="20"/>
            <w:szCs w:val="20"/>
          </w:rPr>
          <w:t>5</w:t>
        </w:r>
        <w:r w:rsidRPr="00E239A6">
          <w:rPr>
            <w:color w:val="808080" w:themeColor="background1" w:themeShade="80"/>
            <w:sz w:val="20"/>
            <w:szCs w:val="20"/>
          </w:rPr>
          <w:fldChar w:fldCharType="end"/>
        </w:r>
        <w:r w:rsidRPr="00E239A6">
          <w:rPr>
            <w:color w:val="808080" w:themeColor="background1" w:themeShade="80"/>
            <w:sz w:val="20"/>
            <w:szCs w:val="20"/>
          </w:rPr>
          <w:t xml:space="preserve"> из </w:t>
        </w:r>
        <w:r w:rsidRPr="00E239A6">
          <w:rPr>
            <w:color w:val="808080" w:themeColor="background1" w:themeShade="80"/>
            <w:sz w:val="20"/>
            <w:szCs w:val="20"/>
          </w:rPr>
          <w:fldChar w:fldCharType="begin"/>
        </w:r>
        <w:r w:rsidRPr="00E239A6">
          <w:rPr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E239A6">
          <w:rPr>
            <w:color w:val="808080" w:themeColor="background1" w:themeShade="80"/>
            <w:sz w:val="20"/>
            <w:szCs w:val="20"/>
          </w:rPr>
          <w:fldChar w:fldCharType="separate"/>
        </w:r>
        <w:r w:rsidR="00AC4D5E">
          <w:rPr>
            <w:noProof/>
            <w:color w:val="808080" w:themeColor="background1" w:themeShade="80"/>
            <w:sz w:val="20"/>
            <w:szCs w:val="20"/>
          </w:rPr>
          <w:t>5</w:t>
        </w:r>
        <w:r w:rsidRPr="00E239A6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4482" w14:textId="77777777" w:rsidR="006E0E3A" w:rsidRDefault="006E0E3A">
      <w:r>
        <w:separator/>
      </w:r>
    </w:p>
  </w:footnote>
  <w:footnote w:type="continuationSeparator" w:id="0">
    <w:p w14:paraId="285A8B21" w14:textId="77777777" w:rsidR="006E0E3A" w:rsidRDefault="006E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34D6" w14:textId="77777777" w:rsidR="008D1DEF" w:rsidRPr="00E239A6" w:rsidRDefault="008D1DEF">
    <w:pPr>
      <w:pStyle w:val="a4"/>
      <w:tabs>
        <w:tab w:val="clear" w:pos="4677"/>
        <w:tab w:val="clear" w:pos="9355"/>
      </w:tabs>
      <w:jc w:val="right"/>
      <w:rPr>
        <w:color w:val="7F7F7F"/>
      </w:rPr>
    </w:pPr>
    <w:r w:rsidRPr="00E239A6">
      <w:t>Для внутреннего пользования</w:t>
    </w:r>
  </w:p>
  <w:p w14:paraId="5663EC81" w14:textId="77777777" w:rsidR="008D1DEF" w:rsidRDefault="008D1DEF" w:rsidP="00E239A6">
    <w:pPr>
      <w:pStyle w:val="a4"/>
      <w:tabs>
        <w:tab w:val="clear" w:pos="4677"/>
        <w:tab w:val="clear" w:pos="9355"/>
        <w:tab w:val="left" w:pos="8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C475A" w14:textId="77777777" w:rsidR="008D1DEF" w:rsidRDefault="008D1DEF">
    <w:pPr>
      <w:pStyle w:val="a4"/>
    </w:pPr>
  </w:p>
  <w:p w14:paraId="02B84A38" w14:textId="77777777" w:rsidR="008D1DEF" w:rsidRDefault="008D1D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BCAD02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054"/>
        </w:tabs>
        <w:ind w:left="305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315E6B48"/>
    <w:name w:val="WW8Num1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23"/>
    <w:lvl w:ilvl="0">
      <w:start w:val="1"/>
      <w:numFmt w:val="decimal"/>
      <w:lvlText w:val="%1)"/>
      <w:lvlJc w:val="left"/>
      <w:pPr>
        <w:tabs>
          <w:tab w:val="num" w:pos="3904"/>
        </w:tabs>
        <w:ind w:left="3904" w:hanging="360"/>
      </w:pPr>
    </w:lvl>
  </w:abstractNum>
  <w:abstractNum w:abstractNumId="4" w15:restartNumberingAfterBreak="0">
    <w:nsid w:val="00000005"/>
    <w:multiLevelType w:val="singleLevel"/>
    <w:tmpl w:val="17AEBF64"/>
    <w:name w:val="WW8Num2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C11767"/>
    <w:multiLevelType w:val="hybridMultilevel"/>
    <w:tmpl w:val="E27C4E4A"/>
    <w:lvl w:ilvl="0" w:tplc="412C8B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E807FE"/>
    <w:multiLevelType w:val="hybridMultilevel"/>
    <w:tmpl w:val="AAB426A8"/>
    <w:lvl w:ilvl="0" w:tplc="12521884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56CA4"/>
    <w:multiLevelType w:val="hybridMultilevel"/>
    <w:tmpl w:val="334C4D1C"/>
    <w:lvl w:ilvl="0" w:tplc="7598C452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B590C"/>
    <w:multiLevelType w:val="hybridMultilevel"/>
    <w:tmpl w:val="C5EEDB9A"/>
    <w:lvl w:ilvl="0" w:tplc="412C8B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4002E3"/>
    <w:multiLevelType w:val="hybridMultilevel"/>
    <w:tmpl w:val="BA54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145E1"/>
    <w:multiLevelType w:val="hybridMultilevel"/>
    <w:tmpl w:val="0DE68542"/>
    <w:lvl w:ilvl="0" w:tplc="412C8BC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1C896A5E"/>
    <w:multiLevelType w:val="hybridMultilevel"/>
    <w:tmpl w:val="AA365BEC"/>
    <w:lvl w:ilvl="0" w:tplc="412C8B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B1209C"/>
    <w:multiLevelType w:val="hybridMultilevel"/>
    <w:tmpl w:val="FA9025A6"/>
    <w:lvl w:ilvl="0" w:tplc="65FC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A7085A"/>
    <w:multiLevelType w:val="singleLevel"/>
    <w:tmpl w:val="ABB4B7AC"/>
    <w:lvl w:ilvl="0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18" w15:restartNumberingAfterBreak="0">
    <w:nsid w:val="59AA05E2"/>
    <w:multiLevelType w:val="hybridMultilevel"/>
    <w:tmpl w:val="734E144C"/>
    <w:lvl w:ilvl="0" w:tplc="79D2F9AA">
      <w:start w:val="4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4B1"/>
    <w:multiLevelType w:val="hybridMultilevel"/>
    <w:tmpl w:val="F1ACD8E6"/>
    <w:lvl w:ilvl="0" w:tplc="11F4025A">
      <w:start w:val="17"/>
      <w:numFmt w:val="decimal"/>
      <w:lvlText w:val="%1."/>
      <w:lvlJc w:val="left"/>
      <w:pPr>
        <w:ind w:left="502" w:hanging="360"/>
      </w:pPr>
      <w:rPr>
        <w:rFonts w:hint="default"/>
        <w:b/>
        <w:i w:val="0"/>
        <w:strike w:val="0"/>
        <w:color w:val="000000" w:themeColor="text1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93091"/>
    <w:multiLevelType w:val="hybridMultilevel"/>
    <w:tmpl w:val="E0662542"/>
    <w:lvl w:ilvl="0" w:tplc="EFB8210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B11173B"/>
    <w:multiLevelType w:val="hybridMultilevel"/>
    <w:tmpl w:val="6D1099F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B87315A"/>
    <w:multiLevelType w:val="hybridMultilevel"/>
    <w:tmpl w:val="8B907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C64AA080">
      <w:start w:val="187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D736D874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B3D08"/>
    <w:multiLevelType w:val="hybridMultilevel"/>
    <w:tmpl w:val="5170B5EA"/>
    <w:lvl w:ilvl="0" w:tplc="133E8F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7"/>
  </w:num>
  <w:num w:numId="5">
    <w:abstractNumId w:val="19"/>
  </w:num>
  <w:num w:numId="6">
    <w:abstractNumId w:val="22"/>
  </w:num>
  <w:num w:numId="7">
    <w:abstractNumId w:val="21"/>
  </w:num>
  <w:num w:numId="8">
    <w:abstractNumId w:val="14"/>
  </w:num>
  <w:num w:numId="9">
    <w:abstractNumId w:val="18"/>
  </w:num>
  <w:num w:numId="10">
    <w:abstractNumId w:val="11"/>
  </w:num>
  <w:num w:numId="11">
    <w:abstractNumId w:val="23"/>
  </w:num>
  <w:num w:numId="12">
    <w:abstractNumId w:val="10"/>
  </w:num>
  <w:num w:numId="13">
    <w:abstractNumId w:val="13"/>
  </w:num>
  <w:num w:numId="14">
    <w:abstractNumId w:val="20"/>
  </w:num>
  <w:num w:numId="15">
    <w:abstractNumId w:val="0"/>
  </w:num>
  <w:num w:numId="16">
    <w:abstractNumId w:val="0"/>
  </w:num>
  <w:num w:numId="17">
    <w:abstractNumId w:val="12"/>
  </w:num>
  <w:num w:numId="18">
    <w:abstractNumId w:val="16"/>
  </w:num>
  <w:num w:numId="19">
    <w:abstractNumId w:val="9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02"/>
    <w:rsid w:val="00000D5A"/>
    <w:rsid w:val="00000ED9"/>
    <w:rsid w:val="00004B88"/>
    <w:rsid w:val="00014775"/>
    <w:rsid w:val="00015F8D"/>
    <w:rsid w:val="0001626F"/>
    <w:rsid w:val="00017550"/>
    <w:rsid w:val="000320E9"/>
    <w:rsid w:val="00034935"/>
    <w:rsid w:val="000359FA"/>
    <w:rsid w:val="00035A58"/>
    <w:rsid w:val="000439DF"/>
    <w:rsid w:val="00045067"/>
    <w:rsid w:val="00050140"/>
    <w:rsid w:val="00051374"/>
    <w:rsid w:val="000525F3"/>
    <w:rsid w:val="00054874"/>
    <w:rsid w:val="00057C93"/>
    <w:rsid w:val="0006080B"/>
    <w:rsid w:val="00067C8D"/>
    <w:rsid w:val="00071F31"/>
    <w:rsid w:val="000733BC"/>
    <w:rsid w:val="000748EE"/>
    <w:rsid w:val="000824B3"/>
    <w:rsid w:val="000855C7"/>
    <w:rsid w:val="00092BD3"/>
    <w:rsid w:val="00092BFC"/>
    <w:rsid w:val="00095265"/>
    <w:rsid w:val="0009564D"/>
    <w:rsid w:val="00097265"/>
    <w:rsid w:val="000A7FCA"/>
    <w:rsid w:val="000B15E1"/>
    <w:rsid w:val="000C371F"/>
    <w:rsid w:val="000D1DB1"/>
    <w:rsid w:val="000D3E42"/>
    <w:rsid w:val="000E437E"/>
    <w:rsid w:val="000E44D4"/>
    <w:rsid w:val="000E4DAF"/>
    <w:rsid w:val="00101E5F"/>
    <w:rsid w:val="00107218"/>
    <w:rsid w:val="001073B2"/>
    <w:rsid w:val="00107464"/>
    <w:rsid w:val="00114199"/>
    <w:rsid w:val="001179AB"/>
    <w:rsid w:val="00122BDE"/>
    <w:rsid w:val="00126C6C"/>
    <w:rsid w:val="00127868"/>
    <w:rsid w:val="00133049"/>
    <w:rsid w:val="00151258"/>
    <w:rsid w:val="0015127A"/>
    <w:rsid w:val="00153F53"/>
    <w:rsid w:val="001558CD"/>
    <w:rsid w:val="00160540"/>
    <w:rsid w:val="00173A67"/>
    <w:rsid w:val="0018715C"/>
    <w:rsid w:val="00190A4E"/>
    <w:rsid w:val="0019334C"/>
    <w:rsid w:val="00196F31"/>
    <w:rsid w:val="00197172"/>
    <w:rsid w:val="001A43EA"/>
    <w:rsid w:val="001B34BD"/>
    <w:rsid w:val="001B6E2F"/>
    <w:rsid w:val="001C2296"/>
    <w:rsid w:val="001C4F71"/>
    <w:rsid w:val="001C6BD1"/>
    <w:rsid w:val="001D0EE1"/>
    <w:rsid w:val="001E4482"/>
    <w:rsid w:val="001F2418"/>
    <w:rsid w:val="001F3441"/>
    <w:rsid w:val="001F3654"/>
    <w:rsid w:val="001F48E0"/>
    <w:rsid w:val="001F7E13"/>
    <w:rsid w:val="00213314"/>
    <w:rsid w:val="00225E97"/>
    <w:rsid w:val="00241C75"/>
    <w:rsid w:val="00243BE6"/>
    <w:rsid w:val="00247377"/>
    <w:rsid w:val="002525D1"/>
    <w:rsid w:val="00252FD8"/>
    <w:rsid w:val="00260F56"/>
    <w:rsid w:val="00263431"/>
    <w:rsid w:val="00266D88"/>
    <w:rsid w:val="00271105"/>
    <w:rsid w:val="00273E7D"/>
    <w:rsid w:val="00274A7B"/>
    <w:rsid w:val="002811D9"/>
    <w:rsid w:val="00295043"/>
    <w:rsid w:val="00295ADF"/>
    <w:rsid w:val="002A1E42"/>
    <w:rsid w:val="002B6A93"/>
    <w:rsid w:val="002C1A5C"/>
    <w:rsid w:val="002C3494"/>
    <w:rsid w:val="002C64C0"/>
    <w:rsid w:val="002D0D07"/>
    <w:rsid w:val="002D7508"/>
    <w:rsid w:val="002E1797"/>
    <w:rsid w:val="002E458A"/>
    <w:rsid w:val="002E6AE9"/>
    <w:rsid w:val="002F0B5A"/>
    <w:rsid w:val="002F1155"/>
    <w:rsid w:val="002F3653"/>
    <w:rsid w:val="00314116"/>
    <w:rsid w:val="00315227"/>
    <w:rsid w:val="0033135B"/>
    <w:rsid w:val="003415E7"/>
    <w:rsid w:val="00343012"/>
    <w:rsid w:val="0034486D"/>
    <w:rsid w:val="00347500"/>
    <w:rsid w:val="0035040A"/>
    <w:rsid w:val="00350870"/>
    <w:rsid w:val="00357CF0"/>
    <w:rsid w:val="003602F2"/>
    <w:rsid w:val="00374155"/>
    <w:rsid w:val="00374FAE"/>
    <w:rsid w:val="0038065B"/>
    <w:rsid w:val="0038146E"/>
    <w:rsid w:val="0038272B"/>
    <w:rsid w:val="00393D47"/>
    <w:rsid w:val="00394684"/>
    <w:rsid w:val="003966A5"/>
    <w:rsid w:val="00396E5D"/>
    <w:rsid w:val="003A370F"/>
    <w:rsid w:val="003A4278"/>
    <w:rsid w:val="003C0AEC"/>
    <w:rsid w:val="003C0CFA"/>
    <w:rsid w:val="003C2CAE"/>
    <w:rsid w:val="003C432A"/>
    <w:rsid w:val="003D0F35"/>
    <w:rsid w:val="003E3ED2"/>
    <w:rsid w:val="003E6472"/>
    <w:rsid w:val="003E7EF8"/>
    <w:rsid w:val="003F3E4D"/>
    <w:rsid w:val="003F5057"/>
    <w:rsid w:val="00403546"/>
    <w:rsid w:val="00403AFA"/>
    <w:rsid w:val="00403CAE"/>
    <w:rsid w:val="00406858"/>
    <w:rsid w:val="004077DC"/>
    <w:rsid w:val="004139DE"/>
    <w:rsid w:val="004154F4"/>
    <w:rsid w:val="0041659D"/>
    <w:rsid w:val="00416933"/>
    <w:rsid w:val="00420462"/>
    <w:rsid w:val="004246CD"/>
    <w:rsid w:val="00425C2C"/>
    <w:rsid w:val="00426324"/>
    <w:rsid w:val="0042736C"/>
    <w:rsid w:val="004309D9"/>
    <w:rsid w:val="00434878"/>
    <w:rsid w:val="00441592"/>
    <w:rsid w:val="00441731"/>
    <w:rsid w:val="00443619"/>
    <w:rsid w:val="00445AFB"/>
    <w:rsid w:val="00445E10"/>
    <w:rsid w:val="00446B3E"/>
    <w:rsid w:val="00450F53"/>
    <w:rsid w:val="00452DF4"/>
    <w:rsid w:val="004605B3"/>
    <w:rsid w:val="00461922"/>
    <w:rsid w:val="004629D4"/>
    <w:rsid w:val="00465756"/>
    <w:rsid w:val="004661CF"/>
    <w:rsid w:val="00485AAE"/>
    <w:rsid w:val="00487690"/>
    <w:rsid w:val="004906C8"/>
    <w:rsid w:val="004937C7"/>
    <w:rsid w:val="00494811"/>
    <w:rsid w:val="0049746F"/>
    <w:rsid w:val="004A19A2"/>
    <w:rsid w:val="004A5382"/>
    <w:rsid w:val="004A72D2"/>
    <w:rsid w:val="004C3463"/>
    <w:rsid w:val="004C7EE2"/>
    <w:rsid w:val="004D11E9"/>
    <w:rsid w:val="004E3AD7"/>
    <w:rsid w:val="004E5926"/>
    <w:rsid w:val="004E62C9"/>
    <w:rsid w:val="004F1D08"/>
    <w:rsid w:val="004F338F"/>
    <w:rsid w:val="00506A2A"/>
    <w:rsid w:val="0051246F"/>
    <w:rsid w:val="00514743"/>
    <w:rsid w:val="00522E3C"/>
    <w:rsid w:val="00526D2D"/>
    <w:rsid w:val="005311B4"/>
    <w:rsid w:val="0053260F"/>
    <w:rsid w:val="00535729"/>
    <w:rsid w:val="005409F5"/>
    <w:rsid w:val="00540E5B"/>
    <w:rsid w:val="00541557"/>
    <w:rsid w:val="005458BB"/>
    <w:rsid w:val="005533C4"/>
    <w:rsid w:val="00571C5F"/>
    <w:rsid w:val="0058148A"/>
    <w:rsid w:val="00590CB8"/>
    <w:rsid w:val="005926C2"/>
    <w:rsid w:val="005A1879"/>
    <w:rsid w:val="005A44EF"/>
    <w:rsid w:val="005A5899"/>
    <w:rsid w:val="005B183B"/>
    <w:rsid w:val="005C0483"/>
    <w:rsid w:val="005C2C67"/>
    <w:rsid w:val="005C484E"/>
    <w:rsid w:val="005D148A"/>
    <w:rsid w:val="005E3EE9"/>
    <w:rsid w:val="005F08DC"/>
    <w:rsid w:val="005F0A81"/>
    <w:rsid w:val="00603367"/>
    <w:rsid w:val="0061516F"/>
    <w:rsid w:val="00624ED7"/>
    <w:rsid w:val="00625380"/>
    <w:rsid w:val="00632758"/>
    <w:rsid w:val="006353D6"/>
    <w:rsid w:val="006407DE"/>
    <w:rsid w:val="006409F4"/>
    <w:rsid w:val="00644360"/>
    <w:rsid w:val="00647755"/>
    <w:rsid w:val="006477A2"/>
    <w:rsid w:val="00647CC2"/>
    <w:rsid w:val="00651991"/>
    <w:rsid w:val="006602FA"/>
    <w:rsid w:val="00660580"/>
    <w:rsid w:val="006635AA"/>
    <w:rsid w:val="006721A5"/>
    <w:rsid w:val="006724E2"/>
    <w:rsid w:val="006729FE"/>
    <w:rsid w:val="006738C0"/>
    <w:rsid w:val="006773D2"/>
    <w:rsid w:val="00677FD8"/>
    <w:rsid w:val="00693415"/>
    <w:rsid w:val="00695394"/>
    <w:rsid w:val="00696673"/>
    <w:rsid w:val="0069736B"/>
    <w:rsid w:val="006976BE"/>
    <w:rsid w:val="006A3201"/>
    <w:rsid w:val="006A428C"/>
    <w:rsid w:val="006A5C19"/>
    <w:rsid w:val="006A6488"/>
    <w:rsid w:val="006C3A43"/>
    <w:rsid w:val="006D4289"/>
    <w:rsid w:val="006D440E"/>
    <w:rsid w:val="006D7C80"/>
    <w:rsid w:val="006E0E3A"/>
    <w:rsid w:val="006E1DB6"/>
    <w:rsid w:val="006F2C86"/>
    <w:rsid w:val="006F3165"/>
    <w:rsid w:val="006F49F7"/>
    <w:rsid w:val="006F5A98"/>
    <w:rsid w:val="0070295F"/>
    <w:rsid w:val="007039A7"/>
    <w:rsid w:val="00706B36"/>
    <w:rsid w:val="0071030C"/>
    <w:rsid w:val="00710A65"/>
    <w:rsid w:val="007268A6"/>
    <w:rsid w:val="0072784D"/>
    <w:rsid w:val="00730B10"/>
    <w:rsid w:val="0074303E"/>
    <w:rsid w:val="0074459A"/>
    <w:rsid w:val="00745244"/>
    <w:rsid w:val="007551AF"/>
    <w:rsid w:val="00755280"/>
    <w:rsid w:val="00755379"/>
    <w:rsid w:val="007563B9"/>
    <w:rsid w:val="007565B4"/>
    <w:rsid w:val="00757805"/>
    <w:rsid w:val="00771340"/>
    <w:rsid w:val="00772EE1"/>
    <w:rsid w:val="00773EE0"/>
    <w:rsid w:val="00775A76"/>
    <w:rsid w:val="00777ED5"/>
    <w:rsid w:val="007842EC"/>
    <w:rsid w:val="0078672C"/>
    <w:rsid w:val="00791919"/>
    <w:rsid w:val="00791F24"/>
    <w:rsid w:val="007A095C"/>
    <w:rsid w:val="007A16AF"/>
    <w:rsid w:val="007A53F9"/>
    <w:rsid w:val="007B0A76"/>
    <w:rsid w:val="007B2389"/>
    <w:rsid w:val="007B5EC9"/>
    <w:rsid w:val="007B7A93"/>
    <w:rsid w:val="007C380C"/>
    <w:rsid w:val="007C4429"/>
    <w:rsid w:val="007C4A2C"/>
    <w:rsid w:val="007E1011"/>
    <w:rsid w:val="007E185F"/>
    <w:rsid w:val="007E2FEB"/>
    <w:rsid w:val="007E3E02"/>
    <w:rsid w:val="007E5A87"/>
    <w:rsid w:val="007E7885"/>
    <w:rsid w:val="007F034F"/>
    <w:rsid w:val="007F35BC"/>
    <w:rsid w:val="0081749E"/>
    <w:rsid w:val="00831AE4"/>
    <w:rsid w:val="00831E51"/>
    <w:rsid w:val="0083227E"/>
    <w:rsid w:val="00836D24"/>
    <w:rsid w:val="00837FEC"/>
    <w:rsid w:val="00840B8E"/>
    <w:rsid w:val="008418E2"/>
    <w:rsid w:val="008511CA"/>
    <w:rsid w:val="00860ED6"/>
    <w:rsid w:val="00862408"/>
    <w:rsid w:val="00862B95"/>
    <w:rsid w:val="00864B3A"/>
    <w:rsid w:val="008727C0"/>
    <w:rsid w:val="008737C0"/>
    <w:rsid w:val="00880806"/>
    <w:rsid w:val="0089046E"/>
    <w:rsid w:val="00890F07"/>
    <w:rsid w:val="00897E79"/>
    <w:rsid w:val="008A19DD"/>
    <w:rsid w:val="008A5AFF"/>
    <w:rsid w:val="008A73CE"/>
    <w:rsid w:val="008B2224"/>
    <w:rsid w:val="008B3019"/>
    <w:rsid w:val="008B37BB"/>
    <w:rsid w:val="008C35A1"/>
    <w:rsid w:val="008D1DEF"/>
    <w:rsid w:val="008D29BA"/>
    <w:rsid w:val="008D564E"/>
    <w:rsid w:val="008E5B8D"/>
    <w:rsid w:val="008F2E10"/>
    <w:rsid w:val="0090005A"/>
    <w:rsid w:val="00901D49"/>
    <w:rsid w:val="00907B71"/>
    <w:rsid w:val="00907BCF"/>
    <w:rsid w:val="009145EF"/>
    <w:rsid w:val="009171DB"/>
    <w:rsid w:val="009175A5"/>
    <w:rsid w:val="00917920"/>
    <w:rsid w:val="00920EC4"/>
    <w:rsid w:val="00921247"/>
    <w:rsid w:val="0092777A"/>
    <w:rsid w:val="009317DA"/>
    <w:rsid w:val="0093302F"/>
    <w:rsid w:val="00946F0D"/>
    <w:rsid w:val="009618AB"/>
    <w:rsid w:val="0096199F"/>
    <w:rsid w:val="0096335A"/>
    <w:rsid w:val="0096468D"/>
    <w:rsid w:val="00975D91"/>
    <w:rsid w:val="00977F76"/>
    <w:rsid w:val="009834DB"/>
    <w:rsid w:val="00986718"/>
    <w:rsid w:val="009874A0"/>
    <w:rsid w:val="00997223"/>
    <w:rsid w:val="009A00E1"/>
    <w:rsid w:val="009A03B5"/>
    <w:rsid w:val="009A0C21"/>
    <w:rsid w:val="009A1BBA"/>
    <w:rsid w:val="009A6796"/>
    <w:rsid w:val="009A75B9"/>
    <w:rsid w:val="009B72C0"/>
    <w:rsid w:val="009C147E"/>
    <w:rsid w:val="009C2F19"/>
    <w:rsid w:val="009D28F6"/>
    <w:rsid w:val="009D3E32"/>
    <w:rsid w:val="009D7FAC"/>
    <w:rsid w:val="009E2701"/>
    <w:rsid w:val="009E4748"/>
    <w:rsid w:val="009E5199"/>
    <w:rsid w:val="009E5AA2"/>
    <w:rsid w:val="009E5C4F"/>
    <w:rsid w:val="009E689E"/>
    <w:rsid w:val="009E78C0"/>
    <w:rsid w:val="009F1765"/>
    <w:rsid w:val="009F2ED9"/>
    <w:rsid w:val="009F7821"/>
    <w:rsid w:val="00A01973"/>
    <w:rsid w:val="00A108F2"/>
    <w:rsid w:val="00A116B8"/>
    <w:rsid w:val="00A16764"/>
    <w:rsid w:val="00A23A96"/>
    <w:rsid w:val="00A2622C"/>
    <w:rsid w:val="00A27C52"/>
    <w:rsid w:val="00A31B3B"/>
    <w:rsid w:val="00A3545A"/>
    <w:rsid w:val="00A4507D"/>
    <w:rsid w:val="00A47E0E"/>
    <w:rsid w:val="00A553C0"/>
    <w:rsid w:val="00A5713C"/>
    <w:rsid w:val="00A80E43"/>
    <w:rsid w:val="00A8109C"/>
    <w:rsid w:val="00A83843"/>
    <w:rsid w:val="00A84BB4"/>
    <w:rsid w:val="00A944F5"/>
    <w:rsid w:val="00A94D48"/>
    <w:rsid w:val="00A970AD"/>
    <w:rsid w:val="00AA0B1D"/>
    <w:rsid w:val="00AA2E00"/>
    <w:rsid w:val="00AC4D5E"/>
    <w:rsid w:val="00AD128C"/>
    <w:rsid w:val="00AD469A"/>
    <w:rsid w:val="00AD575B"/>
    <w:rsid w:val="00AD5813"/>
    <w:rsid w:val="00AD5DF3"/>
    <w:rsid w:val="00AE00EA"/>
    <w:rsid w:val="00AE63C4"/>
    <w:rsid w:val="00AF1CA5"/>
    <w:rsid w:val="00AF5633"/>
    <w:rsid w:val="00B0124C"/>
    <w:rsid w:val="00B0295B"/>
    <w:rsid w:val="00B04724"/>
    <w:rsid w:val="00B04755"/>
    <w:rsid w:val="00B06484"/>
    <w:rsid w:val="00B101D0"/>
    <w:rsid w:val="00B10914"/>
    <w:rsid w:val="00B1192C"/>
    <w:rsid w:val="00B127AA"/>
    <w:rsid w:val="00B17991"/>
    <w:rsid w:val="00B34189"/>
    <w:rsid w:val="00B371E7"/>
    <w:rsid w:val="00B42061"/>
    <w:rsid w:val="00B42566"/>
    <w:rsid w:val="00B42F6E"/>
    <w:rsid w:val="00B4453A"/>
    <w:rsid w:val="00B44FC3"/>
    <w:rsid w:val="00B45E43"/>
    <w:rsid w:val="00B45FBC"/>
    <w:rsid w:val="00B52B9B"/>
    <w:rsid w:val="00B56EC4"/>
    <w:rsid w:val="00B628E2"/>
    <w:rsid w:val="00B654F3"/>
    <w:rsid w:val="00B65CF5"/>
    <w:rsid w:val="00B716A5"/>
    <w:rsid w:val="00B71782"/>
    <w:rsid w:val="00B71939"/>
    <w:rsid w:val="00B72900"/>
    <w:rsid w:val="00B74763"/>
    <w:rsid w:val="00B770AF"/>
    <w:rsid w:val="00B77BE0"/>
    <w:rsid w:val="00B77D38"/>
    <w:rsid w:val="00B85F69"/>
    <w:rsid w:val="00B95385"/>
    <w:rsid w:val="00B9657D"/>
    <w:rsid w:val="00BA0A9E"/>
    <w:rsid w:val="00BA2972"/>
    <w:rsid w:val="00BA752B"/>
    <w:rsid w:val="00BB535D"/>
    <w:rsid w:val="00BC07D8"/>
    <w:rsid w:val="00BC1F0E"/>
    <w:rsid w:val="00BD691F"/>
    <w:rsid w:val="00BD753F"/>
    <w:rsid w:val="00BE1244"/>
    <w:rsid w:val="00BE721D"/>
    <w:rsid w:val="00BF1F57"/>
    <w:rsid w:val="00C040D2"/>
    <w:rsid w:val="00C132C7"/>
    <w:rsid w:val="00C149DA"/>
    <w:rsid w:val="00C2069D"/>
    <w:rsid w:val="00C2392D"/>
    <w:rsid w:val="00C2738F"/>
    <w:rsid w:val="00C37FDB"/>
    <w:rsid w:val="00C40FB4"/>
    <w:rsid w:val="00C44042"/>
    <w:rsid w:val="00C5251D"/>
    <w:rsid w:val="00C60835"/>
    <w:rsid w:val="00C61CBE"/>
    <w:rsid w:val="00C65807"/>
    <w:rsid w:val="00C67E2B"/>
    <w:rsid w:val="00C7500E"/>
    <w:rsid w:val="00C830C9"/>
    <w:rsid w:val="00C846EE"/>
    <w:rsid w:val="00C90DBB"/>
    <w:rsid w:val="00C9484E"/>
    <w:rsid w:val="00C95661"/>
    <w:rsid w:val="00C96D0D"/>
    <w:rsid w:val="00CA1FDD"/>
    <w:rsid w:val="00CA4820"/>
    <w:rsid w:val="00CB1ADF"/>
    <w:rsid w:val="00CB516D"/>
    <w:rsid w:val="00CB5D56"/>
    <w:rsid w:val="00CB619F"/>
    <w:rsid w:val="00CC1AB8"/>
    <w:rsid w:val="00CC3506"/>
    <w:rsid w:val="00CC355C"/>
    <w:rsid w:val="00CD3200"/>
    <w:rsid w:val="00CE2626"/>
    <w:rsid w:val="00CE26A4"/>
    <w:rsid w:val="00CE2A88"/>
    <w:rsid w:val="00CF0E44"/>
    <w:rsid w:val="00CF66BF"/>
    <w:rsid w:val="00D05498"/>
    <w:rsid w:val="00D05840"/>
    <w:rsid w:val="00D15693"/>
    <w:rsid w:val="00D16277"/>
    <w:rsid w:val="00D214B6"/>
    <w:rsid w:val="00D21E7F"/>
    <w:rsid w:val="00D23F3C"/>
    <w:rsid w:val="00D26ADF"/>
    <w:rsid w:val="00D26BE9"/>
    <w:rsid w:val="00D341DB"/>
    <w:rsid w:val="00D34A19"/>
    <w:rsid w:val="00D35E0A"/>
    <w:rsid w:val="00D45F70"/>
    <w:rsid w:val="00D50247"/>
    <w:rsid w:val="00D52F97"/>
    <w:rsid w:val="00D57313"/>
    <w:rsid w:val="00D604B8"/>
    <w:rsid w:val="00D70959"/>
    <w:rsid w:val="00D71494"/>
    <w:rsid w:val="00D75C68"/>
    <w:rsid w:val="00D85DBC"/>
    <w:rsid w:val="00D91A89"/>
    <w:rsid w:val="00D958DB"/>
    <w:rsid w:val="00DA2AC8"/>
    <w:rsid w:val="00DA34B2"/>
    <w:rsid w:val="00DA3691"/>
    <w:rsid w:val="00DA3E3B"/>
    <w:rsid w:val="00DB2AA4"/>
    <w:rsid w:val="00DC26B7"/>
    <w:rsid w:val="00DC6D32"/>
    <w:rsid w:val="00DD1028"/>
    <w:rsid w:val="00DD22AA"/>
    <w:rsid w:val="00DD62CF"/>
    <w:rsid w:val="00DF03EC"/>
    <w:rsid w:val="00DF0935"/>
    <w:rsid w:val="00E0788D"/>
    <w:rsid w:val="00E1660E"/>
    <w:rsid w:val="00E167B4"/>
    <w:rsid w:val="00E239A6"/>
    <w:rsid w:val="00E34D95"/>
    <w:rsid w:val="00E426AC"/>
    <w:rsid w:val="00E43D5E"/>
    <w:rsid w:val="00E45022"/>
    <w:rsid w:val="00E52613"/>
    <w:rsid w:val="00E5433E"/>
    <w:rsid w:val="00E6089C"/>
    <w:rsid w:val="00E60B52"/>
    <w:rsid w:val="00E67FA7"/>
    <w:rsid w:val="00E71A33"/>
    <w:rsid w:val="00E76760"/>
    <w:rsid w:val="00E8296A"/>
    <w:rsid w:val="00E83BD0"/>
    <w:rsid w:val="00E84D6E"/>
    <w:rsid w:val="00E869ED"/>
    <w:rsid w:val="00E86E6E"/>
    <w:rsid w:val="00E9008D"/>
    <w:rsid w:val="00E90174"/>
    <w:rsid w:val="00E90D85"/>
    <w:rsid w:val="00E91931"/>
    <w:rsid w:val="00E95C14"/>
    <w:rsid w:val="00E96D91"/>
    <w:rsid w:val="00EA5985"/>
    <w:rsid w:val="00EB5F0A"/>
    <w:rsid w:val="00EC0ED0"/>
    <w:rsid w:val="00EC46CE"/>
    <w:rsid w:val="00EC4F54"/>
    <w:rsid w:val="00ED10B4"/>
    <w:rsid w:val="00ED126F"/>
    <w:rsid w:val="00ED4586"/>
    <w:rsid w:val="00EE0921"/>
    <w:rsid w:val="00EE1A99"/>
    <w:rsid w:val="00EF2E47"/>
    <w:rsid w:val="00EF3219"/>
    <w:rsid w:val="00EF5383"/>
    <w:rsid w:val="00F021E0"/>
    <w:rsid w:val="00F05EF7"/>
    <w:rsid w:val="00F073EC"/>
    <w:rsid w:val="00F12D77"/>
    <w:rsid w:val="00F14C0A"/>
    <w:rsid w:val="00F20E98"/>
    <w:rsid w:val="00F234D9"/>
    <w:rsid w:val="00F33B83"/>
    <w:rsid w:val="00F371A1"/>
    <w:rsid w:val="00F37FF9"/>
    <w:rsid w:val="00F441EE"/>
    <w:rsid w:val="00F47B46"/>
    <w:rsid w:val="00F50DAA"/>
    <w:rsid w:val="00F61CDA"/>
    <w:rsid w:val="00F71D1B"/>
    <w:rsid w:val="00F815A3"/>
    <w:rsid w:val="00F87A43"/>
    <w:rsid w:val="00F94231"/>
    <w:rsid w:val="00FA6E9C"/>
    <w:rsid w:val="00FB026E"/>
    <w:rsid w:val="00FB69FA"/>
    <w:rsid w:val="00FB7099"/>
    <w:rsid w:val="00FC057C"/>
    <w:rsid w:val="00FC12D8"/>
    <w:rsid w:val="00FC3AD2"/>
    <w:rsid w:val="00FC4737"/>
    <w:rsid w:val="00FD0BFD"/>
    <w:rsid w:val="00FD5599"/>
    <w:rsid w:val="00FE0FA6"/>
    <w:rsid w:val="00FE0FB4"/>
    <w:rsid w:val="00FE23A9"/>
    <w:rsid w:val="00FE32F3"/>
    <w:rsid w:val="00FE3784"/>
    <w:rsid w:val="00FE4CF9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38D8B"/>
  <w15:chartTrackingRefBased/>
  <w15:docId w15:val="{DFD91230-5D46-494E-A20E-EFAC922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E3E0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E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тиль"/>
    <w:rsid w:val="007E3E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header"/>
    <w:aliases w:val=" Знак3"/>
    <w:basedOn w:val="a"/>
    <w:link w:val="a5"/>
    <w:uiPriority w:val="99"/>
    <w:rsid w:val="007E3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3 Знак"/>
    <w:basedOn w:val="a0"/>
    <w:link w:val="a4"/>
    <w:uiPriority w:val="99"/>
    <w:rsid w:val="007E3E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7E3E02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7E3E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">
    <w:name w:val="Обычный1"/>
    <w:rsid w:val="007E3E02"/>
    <w:pPr>
      <w:widowControl w:val="0"/>
      <w:spacing w:before="60" w:after="0" w:line="320" w:lineRule="auto"/>
      <w:ind w:left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8">
    <w:name w:val="Hyperlink"/>
    <w:uiPriority w:val="99"/>
    <w:rsid w:val="007E3E02"/>
    <w:rPr>
      <w:color w:val="0000FF"/>
      <w:u w:val="single"/>
    </w:rPr>
  </w:style>
  <w:style w:type="paragraph" w:styleId="a9">
    <w:name w:val="Normal (Web)"/>
    <w:basedOn w:val="a"/>
    <w:rsid w:val="007E3E0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style4">
    <w:name w:val="style4"/>
    <w:basedOn w:val="a"/>
    <w:rsid w:val="007E3E02"/>
    <w:pPr>
      <w:suppressAutoHyphens w:val="0"/>
      <w:spacing w:after="270"/>
    </w:pPr>
    <w:rPr>
      <w:lang w:eastAsia="ru-RU"/>
    </w:rPr>
  </w:style>
  <w:style w:type="character" w:customStyle="1" w:styleId="rvts225538">
    <w:name w:val="rvts225538"/>
    <w:rsid w:val="007E3E02"/>
  </w:style>
  <w:style w:type="paragraph" w:styleId="3">
    <w:name w:val="toc 3"/>
    <w:basedOn w:val="a"/>
    <w:next w:val="a"/>
    <w:uiPriority w:val="39"/>
    <w:rsid w:val="007E3E02"/>
    <w:pPr>
      <w:tabs>
        <w:tab w:val="left" w:pos="2268"/>
        <w:tab w:val="right" w:leader="dot" w:pos="9072"/>
      </w:tabs>
      <w:spacing w:after="120"/>
      <w:ind w:left="2268" w:right="454" w:hanging="1701"/>
    </w:pPr>
    <w:rPr>
      <w:rFonts w:ascii="Arial" w:hAnsi="Arial"/>
      <w:sz w:val="22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7E3E02"/>
    <w:pPr>
      <w:numPr>
        <w:numId w:val="0"/>
      </w:numPr>
      <w:suppressAutoHyphens w:val="0"/>
      <w:spacing w:before="240" w:after="60"/>
      <w:jc w:val="left"/>
      <w:outlineLvl w:val="9"/>
    </w:pPr>
    <w:rPr>
      <w:rFonts w:ascii="Calibri Light" w:hAnsi="Calibri Light"/>
      <w:kern w:val="32"/>
      <w:sz w:val="32"/>
      <w:szCs w:val="32"/>
      <w:lang w:eastAsia="ru-RU"/>
    </w:rPr>
  </w:style>
  <w:style w:type="table" w:styleId="ab">
    <w:name w:val="Table Grid"/>
    <w:basedOn w:val="a1"/>
    <w:rsid w:val="0015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53F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31E51"/>
    <w:pPr>
      <w:tabs>
        <w:tab w:val="right" w:leader="dot" w:pos="9628"/>
      </w:tabs>
      <w:spacing w:after="100"/>
      <w:ind w:left="34"/>
    </w:pPr>
    <w:rPr>
      <w:rFonts w:eastAsiaTheme="majorEastAsia"/>
      <w:noProof/>
    </w:rPr>
  </w:style>
  <w:style w:type="paragraph" w:styleId="ac">
    <w:name w:val="List Paragraph"/>
    <w:aliases w:val="маркированный,Elenco Normale,Абзац с отступом"/>
    <w:basedOn w:val="a"/>
    <w:link w:val="ad"/>
    <w:uiPriority w:val="34"/>
    <w:qFormat/>
    <w:rsid w:val="001D0EE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073E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073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07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73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073E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073E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73EC"/>
    <w:rPr>
      <w:rFonts w:ascii="Segoe UI" w:eastAsia="Times New Roman" w:hAnsi="Segoe UI" w:cs="Segoe UI"/>
      <w:sz w:val="18"/>
      <w:szCs w:val="18"/>
      <w:lang w:eastAsia="ar-SA"/>
    </w:rPr>
  </w:style>
  <w:style w:type="paragraph" w:styleId="af5">
    <w:name w:val="Body Text"/>
    <w:basedOn w:val="a"/>
    <w:link w:val="af6"/>
    <w:rsid w:val="00D57313"/>
    <w:pPr>
      <w:suppressAutoHyphens w:val="0"/>
      <w:jc w:val="center"/>
    </w:pPr>
    <w:rPr>
      <w:b/>
      <w:szCs w:val="20"/>
      <w:u w:val="single"/>
      <w:lang w:eastAsia="ru-RU"/>
    </w:rPr>
  </w:style>
  <w:style w:type="character" w:customStyle="1" w:styleId="af6">
    <w:name w:val="Основной текст Знак"/>
    <w:basedOn w:val="a0"/>
    <w:link w:val="af5"/>
    <w:rsid w:val="00D5731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s0">
    <w:name w:val="s0"/>
    <w:rsid w:val="00D573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d">
    <w:name w:val="Абзац списка Знак"/>
    <w:aliases w:val="маркированный Знак,Elenco Normale Знак,Абзац с отступом Знак"/>
    <w:link w:val="ac"/>
    <w:uiPriority w:val="34"/>
    <w:locked/>
    <w:rsid w:val="00D57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uiPriority w:val="99"/>
    <w:semiHidden/>
    <w:unhideWhenUsed/>
    <w:rsid w:val="007E101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E10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7E101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7E1011"/>
    <w:rPr>
      <w:sz w:val="20"/>
      <w:szCs w:val="20"/>
    </w:rPr>
  </w:style>
  <w:style w:type="character" w:styleId="af9">
    <w:name w:val="footnote reference"/>
    <w:basedOn w:val="a0"/>
    <w:semiHidden/>
    <w:unhideWhenUsed/>
    <w:rsid w:val="007E1011"/>
    <w:rPr>
      <w:vertAlign w:val="superscript"/>
    </w:rPr>
  </w:style>
  <w:style w:type="character" w:customStyle="1" w:styleId="s1">
    <w:name w:val="s1"/>
    <w:rsid w:val="00917920"/>
    <w:rPr>
      <w:rFonts w:ascii="Times New Roman" w:hAnsi="Times New Roman" w:cs="Times New Roman" w:hint="default"/>
      <w:b/>
      <w:bCs/>
      <w:color w:val="000000"/>
    </w:rPr>
  </w:style>
  <w:style w:type="paragraph" w:styleId="afa">
    <w:name w:val="Body Text Indent"/>
    <w:basedOn w:val="a"/>
    <w:link w:val="afb"/>
    <w:uiPriority w:val="99"/>
    <w:semiHidden/>
    <w:unhideWhenUsed/>
    <w:rsid w:val="008B301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B30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3">
    <w:name w:val="s3"/>
    <w:rsid w:val="009F2ED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9F2ED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table" w:customStyle="1" w:styleId="110">
    <w:name w:val="Сетка таблицы11"/>
    <w:basedOn w:val="a1"/>
    <w:rsid w:val="00E82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BB03-D379-4D56-A0B1-AC4F441E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Утеуова Асель Сансызбаевна</dc:creator>
  <cp:keywords/>
  <dc:description/>
  <cp:lastModifiedBy>Рузго Ольга Николаевна</cp:lastModifiedBy>
  <cp:revision>6</cp:revision>
  <cp:lastPrinted>2020-08-06T11:39:00Z</cp:lastPrinted>
  <dcterms:created xsi:type="dcterms:W3CDTF">2024-10-22T04:42:00Z</dcterms:created>
  <dcterms:modified xsi:type="dcterms:W3CDTF">2024-10-28T11:41:00Z</dcterms:modified>
</cp:coreProperties>
</file>